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345"/>
      </w:tblGrid>
      <w:tr w:rsidR="00284390" w:rsidTr="00491C27">
        <w:tc>
          <w:tcPr>
            <w:tcW w:w="2943" w:type="dxa"/>
          </w:tcPr>
          <w:p w:rsidR="00284390" w:rsidRPr="00491C27" w:rsidRDefault="00284390" w:rsidP="00491C27">
            <w:pPr>
              <w:jc w:val="center"/>
              <w:rPr>
                <w:rFonts w:ascii="Times New Roman" w:hAnsi="Times New Roman" w:cs="Times New Roman"/>
                <w:b/>
                <w:sz w:val="26"/>
                <w:szCs w:val="26"/>
              </w:rPr>
            </w:pPr>
            <w:r w:rsidRPr="00491C27">
              <w:rPr>
                <w:rFonts w:ascii="Times New Roman" w:hAnsi="Times New Roman" w:cs="Times New Roman"/>
                <w:b/>
                <w:sz w:val="26"/>
                <w:szCs w:val="26"/>
              </w:rPr>
              <w:t>ỦY BAN NHÂN DÂN</w:t>
            </w:r>
          </w:p>
          <w:p w:rsidR="00284390" w:rsidRDefault="00491C27" w:rsidP="00491C27">
            <w:pPr>
              <w:jc w:val="center"/>
              <w:rPr>
                <w:rFonts w:ascii="Times New Roman" w:hAnsi="Times New Roman" w:cs="Times New Roman"/>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0359049" wp14:editId="21ECF62C">
                      <wp:simplePos x="0" y="0"/>
                      <wp:positionH relativeFrom="column">
                        <wp:posOffset>481965</wp:posOffset>
                      </wp:positionH>
                      <wp:positionV relativeFrom="paragraph">
                        <wp:posOffset>226695</wp:posOffset>
                      </wp:positionV>
                      <wp:extent cx="7683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76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DFA8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5pt,17.85pt" to="98.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" strokecolor="black [3040]"/>
                  </w:pict>
                </mc:Fallback>
              </mc:AlternateContent>
            </w:r>
            <w:r w:rsidR="00284390" w:rsidRPr="00491C27">
              <w:rPr>
                <w:rFonts w:ascii="Times New Roman" w:hAnsi="Times New Roman" w:cs="Times New Roman"/>
                <w:b/>
                <w:sz w:val="26"/>
                <w:szCs w:val="26"/>
              </w:rPr>
              <w:t>PHƯỜNG 13</w:t>
            </w:r>
          </w:p>
        </w:tc>
        <w:tc>
          <w:tcPr>
            <w:tcW w:w="6345" w:type="dxa"/>
          </w:tcPr>
          <w:p w:rsidR="00284390" w:rsidRPr="00491C27" w:rsidRDefault="00284390" w:rsidP="00491C27">
            <w:pPr>
              <w:jc w:val="center"/>
              <w:rPr>
                <w:rFonts w:ascii="Times New Roman" w:hAnsi="Times New Roman" w:cs="Times New Roman"/>
                <w:b/>
                <w:sz w:val="26"/>
                <w:szCs w:val="26"/>
              </w:rPr>
            </w:pPr>
            <w:r w:rsidRPr="00491C27">
              <w:rPr>
                <w:rFonts w:ascii="Times New Roman" w:hAnsi="Times New Roman" w:cs="Times New Roman"/>
                <w:b/>
                <w:sz w:val="26"/>
                <w:szCs w:val="26"/>
              </w:rPr>
              <w:t>CỘNG HÒA XÃ HỘI CHỦ NGHĨA VIỆT NAM</w:t>
            </w:r>
          </w:p>
          <w:p w:rsidR="00284390" w:rsidRPr="00491C27" w:rsidRDefault="00284390" w:rsidP="00491C27">
            <w:pPr>
              <w:jc w:val="center"/>
              <w:rPr>
                <w:rFonts w:ascii="Times New Roman" w:hAnsi="Times New Roman" w:cs="Times New Roman"/>
                <w:b/>
                <w:sz w:val="28"/>
                <w:szCs w:val="28"/>
              </w:rPr>
            </w:pPr>
            <w:r w:rsidRPr="00491C27">
              <w:rPr>
                <w:rFonts w:ascii="Times New Roman" w:hAnsi="Times New Roman" w:cs="Times New Roman"/>
                <w:b/>
                <w:sz w:val="28"/>
                <w:szCs w:val="28"/>
              </w:rPr>
              <w:t xml:space="preserve">Độc lập </w:t>
            </w:r>
            <w:r w:rsidR="00491C27" w:rsidRPr="00491C27">
              <w:rPr>
                <w:rFonts w:ascii="Times New Roman" w:hAnsi="Times New Roman" w:cs="Times New Roman"/>
                <w:b/>
                <w:sz w:val="28"/>
                <w:szCs w:val="28"/>
              </w:rPr>
              <w:t>-</w:t>
            </w:r>
            <w:r w:rsidRPr="00491C27">
              <w:rPr>
                <w:rFonts w:ascii="Times New Roman" w:hAnsi="Times New Roman" w:cs="Times New Roman"/>
                <w:b/>
                <w:sz w:val="28"/>
                <w:szCs w:val="28"/>
              </w:rPr>
              <w:t xml:space="preserve"> Tự  do </w:t>
            </w:r>
            <w:r w:rsidR="00491C27" w:rsidRPr="00491C27">
              <w:rPr>
                <w:rFonts w:ascii="Times New Roman" w:hAnsi="Times New Roman" w:cs="Times New Roman"/>
                <w:b/>
                <w:sz w:val="28"/>
                <w:szCs w:val="28"/>
              </w:rPr>
              <w:t>-</w:t>
            </w:r>
            <w:r w:rsidRPr="00491C27">
              <w:rPr>
                <w:rFonts w:ascii="Times New Roman" w:hAnsi="Times New Roman" w:cs="Times New Roman"/>
                <w:b/>
                <w:sz w:val="28"/>
                <w:szCs w:val="28"/>
              </w:rPr>
              <w:t xml:space="preserve"> Hạnh ph</w:t>
            </w:r>
            <w:r w:rsidR="00491C27" w:rsidRPr="00491C27">
              <w:rPr>
                <w:rFonts w:ascii="Times New Roman" w:hAnsi="Times New Roman" w:cs="Times New Roman"/>
                <w:b/>
                <w:sz w:val="28"/>
                <w:szCs w:val="28"/>
              </w:rPr>
              <w:t>úc</w:t>
            </w:r>
          </w:p>
          <w:p w:rsidR="00491C27" w:rsidRPr="00491C27" w:rsidRDefault="00491C27" w:rsidP="00491C27">
            <w:pPr>
              <w:spacing w:before="240"/>
              <w:jc w:val="center"/>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1AACAB90" wp14:editId="6D3E704D">
                      <wp:simplePos x="0" y="0"/>
                      <wp:positionH relativeFrom="column">
                        <wp:posOffset>867410</wp:posOffset>
                      </wp:positionH>
                      <wp:positionV relativeFrom="paragraph">
                        <wp:posOffset>22225</wp:posOffset>
                      </wp:positionV>
                      <wp:extent cx="21463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14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2F522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3pt,1.75pt" to="237.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vxtQEAALcDAAAOAAAAZHJzL2Uyb0RvYy54bWysU9tu2zAMfR+wfxD03vjSoRiMOH1Isb4M&#10;W7BuH6DKVCxMN1Ba7Pz9KCVxi24YhqIvtCidQ/KQ9Pp2toYdAKP2rufNquYMnPSDdvue//j+6eoj&#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" strokecolor="black [3040]"/>
                  </w:pict>
                </mc:Fallback>
              </mc:AlternateContent>
            </w:r>
            <w:r w:rsidRPr="00491C27">
              <w:rPr>
                <w:rFonts w:ascii="Times New Roman" w:hAnsi="Times New Roman" w:cs="Times New Roman"/>
                <w:i/>
                <w:sz w:val="26"/>
                <w:szCs w:val="26"/>
              </w:rPr>
              <w:t>Phường 13, ngày      tháng       năm 2023</w:t>
            </w:r>
          </w:p>
        </w:tc>
      </w:tr>
    </w:tbl>
    <w:p w:rsidR="00491C27" w:rsidRPr="00491C27" w:rsidRDefault="00491C27" w:rsidP="00491C27">
      <w:pPr>
        <w:spacing w:before="240" w:after="0" w:line="240" w:lineRule="auto"/>
        <w:jc w:val="center"/>
        <w:rPr>
          <w:rFonts w:ascii="Times New Roman" w:eastAsia="Times New Roman" w:hAnsi="Times New Roman" w:cs="Times New Roman"/>
          <w:b/>
          <w:sz w:val="26"/>
          <w:szCs w:val="26"/>
        </w:rPr>
      </w:pPr>
      <w:bookmarkStart w:id="0" w:name="chuong_pl_1"/>
      <w:r w:rsidRPr="00491C27">
        <w:rPr>
          <w:rFonts w:ascii="Times New Roman" w:eastAsia="Times New Roman" w:hAnsi="Times New Roman" w:cs="Times New Roman"/>
          <w:b/>
          <w:bCs/>
          <w:sz w:val="26"/>
          <w:szCs w:val="26"/>
          <w:lang w:val="vi-VN"/>
        </w:rPr>
        <w:t>PHỤ LỤC I</w:t>
      </w:r>
      <w:bookmarkEnd w:id="0"/>
    </w:p>
    <w:p w:rsidR="00491C27" w:rsidRPr="00491C27" w:rsidRDefault="00491C27" w:rsidP="00491C27">
      <w:pPr>
        <w:spacing w:before="120" w:after="100" w:afterAutospacing="1" w:line="240" w:lineRule="auto"/>
        <w:jc w:val="center"/>
        <w:rPr>
          <w:rFonts w:ascii="Times New Roman" w:eastAsia="Times New Roman" w:hAnsi="Times New Roman" w:cs="Times New Roman"/>
          <w:sz w:val="26"/>
          <w:szCs w:val="26"/>
        </w:rPr>
      </w:pPr>
      <w:bookmarkStart w:id="1" w:name="chuong_pl_1_name"/>
      <w:r w:rsidRPr="00491C27">
        <w:rPr>
          <w:rFonts w:ascii="Times New Roman" w:eastAsia="Times New Roman" w:hAnsi="Times New Roman" w:cs="Times New Roman"/>
          <w:b/>
          <w:sz w:val="26"/>
          <w:szCs w:val="26"/>
          <w:lang w:val="vi-VN"/>
        </w:rPr>
        <w:t>NỘI DUNG, ĐIỂM SỐ, CÁCH TÍNH ĐIỂM CÁC TIÊU CHÍ, CHỈ TIÊU; TÀI LIỆU ĐÁNH GIÁ CÁC TIÊU CHÍ, CHỈ TIÊU</w:t>
      </w:r>
      <w:bookmarkEnd w:id="1"/>
      <w:r w:rsidRPr="00491C27">
        <w:rPr>
          <w:rFonts w:ascii="Times New Roman" w:eastAsia="Times New Roman" w:hAnsi="Times New Roman" w:cs="Times New Roman"/>
          <w:sz w:val="26"/>
          <w:szCs w:val="26"/>
          <w:lang w:val="vi-VN"/>
        </w:rPr>
        <w:br/>
      </w:r>
      <w:r w:rsidRPr="00491C27">
        <w:rPr>
          <w:rFonts w:ascii="Times New Roman" w:eastAsia="Times New Roman" w:hAnsi="Times New Roman" w:cs="Times New Roman"/>
          <w:i/>
          <w:iCs/>
          <w:sz w:val="26"/>
          <w:szCs w:val="26"/>
          <w:lang w:val="vi-VN"/>
        </w:rPr>
        <w:t>(Kèm theo Thông tư số 09/2021/TT-BTP ngày 15 tháng 11 năm 2021 của Bộ trưởng Bộ Tư pháp)</w:t>
      </w:r>
    </w:p>
    <w:tbl>
      <w:tblPr>
        <w:tblStyle w:val="TableGrid"/>
        <w:tblW w:w="5000" w:type="pct"/>
        <w:tblLook w:val="04A0" w:firstRow="1" w:lastRow="0" w:firstColumn="1" w:lastColumn="0" w:noHBand="0" w:noVBand="1"/>
      </w:tblPr>
      <w:tblGrid>
        <w:gridCol w:w="683"/>
        <w:gridCol w:w="2271"/>
        <w:gridCol w:w="763"/>
        <w:gridCol w:w="915"/>
        <w:gridCol w:w="4656"/>
      </w:tblGrid>
      <w:tr w:rsidR="00D235CC" w:rsidRPr="00491C27" w:rsidTr="00C93591">
        <w:tc>
          <w:tcPr>
            <w:tcW w:w="491"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Tiêu chí, chỉ tiêu</w:t>
            </w:r>
          </w:p>
        </w:tc>
        <w:tc>
          <w:tcPr>
            <w:tcW w:w="1599"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Nội dung, cách tính điểm</w:t>
            </w:r>
          </w:p>
        </w:tc>
        <w:tc>
          <w:tcPr>
            <w:tcW w:w="485"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Điểm số tối đa</w:t>
            </w:r>
          </w:p>
        </w:tc>
        <w:tc>
          <w:tcPr>
            <w:tcW w:w="917" w:type="pct"/>
            <w:vAlign w:val="center"/>
          </w:tcPr>
          <w:p w:rsidR="00B50310" w:rsidRPr="00491C27" w:rsidRDefault="00B50310" w:rsidP="00F17E33">
            <w:pPr>
              <w:spacing w:before="120"/>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Điểm tự chấm</w:t>
            </w:r>
          </w:p>
        </w:tc>
        <w:tc>
          <w:tcPr>
            <w:tcW w:w="1508" w:type="pct"/>
            <w:vAlign w:val="center"/>
            <w:hideMark/>
          </w:tcPr>
          <w:p w:rsidR="00B50310" w:rsidRPr="00624174" w:rsidRDefault="00624174"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Giải trình</w:t>
            </w:r>
          </w:p>
        </w:tc>
      </w:tr>
      <w:tr w:rsidR="00D235CC" w:rsidRPr="00491C27" w:rsidTr="00C93591">
        <w:tc>
          <w:tcPr>
            <w:tcW w:w="491" w:type="pct"/>
            <w:hideMark/>
          </w:tcPr>
          <w:p w:rsidR="00B50310" w:rsidRPr="00491C27" w:rsidRDefault="00B50310" w:rsidP="00491C27">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Tiêu chí 1</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Ban hành văn bản theo thẩm quyền để tổ chức và bảo đảm thi hành Hiến pháp và pháp luật trên địa bàn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10</w:t>
            </w:r>
          </w:p>
        </w:tc>
        <w:tc>
          <w:tcPr>
            <w:tcW w:w="917" w:type="pct"/>
            <w:vAlign w:val="center"/>
          </w:tcPr>
          <w:p w:rsidR="00B50310" w:rsidRPr="00491C27" w:rsidRDefault="00927D00"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D235CC" w:rsidRPr="00491C27" w:rsidTr="00C93591">
        <w:tc>
          <w:tcPr>
            <w:tcW w:w="491" w:type="pct"/>
            <w:hideMark/>
          </w:tcPr>
          <w:p w:rsidR="00B50310" w:rsidRPr="00491C27" w:rsidRDefault="00B50310" w:rsidP="00491C27">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1</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Ban hành đầy đủ, đúng quy định pháp luật các văn bản quy phạm pháp luật được cơ quan có thẩm quyền giao</w:t>
            </w:r>
            <w:r w:rsidRPr="00491C27">
              <w:rPr>
                <w:rFonts w:ascii="Times New Roman" w:eastAsia="Times New Roman" w:hAnsi="Times New Roman" w:cs="Times New Roman"/>
                <w:sz w:val="24"/>
                <w:szCs w:val="24"/>
                <w:lang w:val="vi-VN"/>
              </w:rPr>
              <w:t xml:space="preserve"> </w:t>
            </w:r>
            <w:r w:rsidRPr="00491C27">
              <w:rPr>
                <w:rFonts w:ascii="Times New Roman" w:eastAsia="Times New Roman" w:hAnsi="Times New Roman" w:cs="Times New Roman"/>
                <w:i/>
                <w:iCs/>
                <w:sz w:val="24"/>
                <w:szCs w:val="24"/>
                <w:lang w:val="vi-VN"/>
              </w:rPr>
              <w:t>(Trong năm đánh giá không có nhiệm vụ được giao ban hành văn bản quy phạm pháp luật được tính 03 điểm)</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3</w:t>
            </w:r>
          </w:p>
        </w:tc>
        <w:tc>
          <w:tcPr>
            <w:tcW w:w="917" w:type="pct"/>
            <w:vAlign w:val="center"/>
          </w:tcPr>
          <w:p w:rsidR="00B50310" w:rsidRPr="00491C27" w:rsidRDefault="00B91C00"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8" w:type="pct"/>
            <w:vAlign w:val="center"/>
            <w:hideMark/>
          </w:tcPr>
          <w:p w:rsidR="00B50310" w:rsidRPr="00491C27" w:rsidRDefault="00B91C00" w:rsidP="00904AAE">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năm đánh giá không có nhiệm vụ được giao ban hành văn bản quy phạm pháp luật</w:t>
            </w:r>
          </w:p>
        </w:tc>
      </w:tr>
      <w:tr w:rsidR="00D235CC" w:rsidRPr="00491C27" w:rsidTr="00C93591">
        <w:tc>
          <w:tcPr>
            <w:tcW w:w="491" w:type="pct"/>
            <w:vMerge w:val="restart"/>
            <w:hideMark/>
          </w:tcPr>
          <w:p w:rsidR="00B50310" w:rsidRPr="00491C27" w:rsidRDefault="00B50310" w:rsidP="00491C27">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Ban hành đầy đủ các văn bản quy phạm pháp luật được giao trong năm đánh giá</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spacing w:before="120" w:after="100" w:afterAutospacing="1"/>
              <w:jc w:val="center"/>
              <w:rPr>
                <w:rFonts w:ascii="Times New Roman" w:eastAsia="Times New Roman" w:hAnsi="Times New Roman" w:cs="Times New Roman"/>
                <w:sz w:val="24"/>
                <w:szCs w:val="24"/>
                <w:lang w:val="vi-VN"/>
              </w:rPr>
            </w:pP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D235CC" w:rsidRPr="00491C27" w:rsidTr="00C93591">
        <w:tc>
          <w:tcPr>
            <w:tcW w:w="491" w:type="pct"/>
            <w:vMerge/>
            <w:hideMark/>
          </w:tcPr>
          <w:p w:rsidR="00B50310" w:rsidRPr="00491C27" w:rsidRDefault="00B50310" w:rsidP="00491C27">
            <w:pP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Ban hành đầy đủ các văn bản quy phạm pháp luật</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hideMark/>
          </w:tcPr>
          <w:p w:rsidR="00B50310" w:rsidRPr="00491C27" w:rsidRDefault="00B50310" w:rsidP="00491C27">
            <w:pP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Không ban hành từ 01 (một) văn bản quy phạm pháp luật trở lên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hideMark/>
          </w:tcPr>
          <w:p w:rsidR="00B50310" w:rsidRPr="00491C27" w:rsidRDefault="00B50310" w:rsidP="00491C27">
            <w:pP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xml:space="preserve">2. Ban hành đúng quy định pháp luật </w:t>
            </w:r>
            <w:r w:rsidRPr="00491C27">
              <w:rPr>
                <w:rFonts w:ascii="Times New Roman" w:eastAsia="Times New Roman" w:hAnsi="Times New Roman" w:cs="Times New Roman"/>
                <w:sz w:val="24"/>
                <w:szCs w:val="24"/>
                <w:lang w:val="vi-VN"/>
              </w:rPr>
              <w:lastRenderedPageBreak/>
              <w:t>các văn bản quy phạm pháp luật được giao trong năm đánh giá</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hideMark/>
          </w:tcPr>
          <w:p w:rsidR="00B50310" w:rsidRPr="00491C27" w:rsidRDefault="00B50310" w:rsidP="00491C27">
            <w:pP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Ban hành đúng quy định pháp luật các văn bản quy phạm pháp luật</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hideMark/>
          </w:tcPr>
          <w:p w:rsidR="00B50310" w:rsidRPr="00491C27" w:rsidRDefault="00B50310" w:rsidP="00491C27">
            <w:pP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Ban hành từ 01 (một) văn bản quy phạm pháp luật trở lên trái pháp luật và bị cơ quan có thẩm quyền xử lý</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F277EC" w:rsidRPr="00491C27" w:rsidTr="00C93591">
        <w:trPr>
          <w:trHeight w:val="3540"/>
        </w:trPr>
        <w:tc>
          <w:tcPr>
            <w:tcW w:w="491" w:type="pct"/>
            <w:vMerge w:val="restart"/>
            <w:tcBorders>
              <w:bottom w:val="single" w:sz="4" w:space="0" w:color="auto"/>
            </w:tcBorders>
            <w:vAlign w:val="center"/>
            <w:hideMark/>
          </w:tcPr>
          <w:p w:rsidR="00F277EC" w:rsidRPr="00491C27" w:rsidRDefault="00F277EC"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2</w:t>
            </w:r>
          </w:p>
        </w:tc>
        <w:tc>
          <w:tcPr>
            <w:tcW w:w="1599" w:type="pct"/>
            <w:tcBorders>
              <w:bottom w:val="single" w:sz="4" w:space="0" w:color="auto"/>
            </w:tcBorders>
            <w:hideMark/>
          </w:tcPr>
          <w:p w:rsidR="00F277EC" w:rsidRPr="00491C27" w:rsidRDefault="00F277EC"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Ban hành đúng quy định pháp luật các văn bản hành chính có nội dung liên quan trực tiếp đến quyền, lợi ích của tổ chức, cá nhân</w:t>
            </w:r>
            <w:r w:rsidRPr="00491C27">
              <w:rPr>
                <w:rFonts w:ascii="Times New Roman" w:eastAsia="Times New Roman" w:hAnsi="Times New Roman" w:cs="Times New Roman"/>
                <w:sz w:val="24"/>
                <w:szCs w:val="24"/>
                <w:lang w:val="vi-VN"/>
              </w:rPr>
              <w:t xml:space="preserve"> (sau đây gọi chung là văn bản hành chính)</w:t>
            </w:r>
          </w:p>
          <w:p w:rsidR="00F277EC" w:rsidRPr="00491C27" w:rsidRDefault="00F277EC"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văn bản hành chính đã ban hành đúng thẩm quyền, thời hạn và không bị cơ quan có thẩm quyền xử</w:t>
            </w:r>
            <w:r>
              <w:rPr>
                <w:rFonts w:ascii="Times New Roman" w:eastAsia="Times New Roman" w:hAnsi="Times New Roman" w:cs="Times New Roman"/>
                <w:sz w:val="24"/>
                <w:szCs w:val="24"/>
              </w:rPr>
              <w:t xml:space="preserve"> </w:t>
            </w:r>
            <w:r w:rsidRPr="00491C27">
              <w:rPr>
                <w:rFonts w:ascii="Times New Roman" w:eastAsia="Times New Roman" w:hAnsi="Times New Roman" w:cs="Times New Roman"/>
                <w:i/>
                <w:iCs/>
                <w:sz w:val="24"/>
                <w:szCs w:val="24"/>
                <w:lang w:val="vi-VN"/>
              </w:rPr>
              <w:t>lý do có nội dung trái pháp luật/Tổng số văn bản hành chính đã ban hành trong năm đánh giá) x 100</w:t>
            </w:r>
          </w:p>
        </w:tc>
        <w:tc>
          <w:tcPr>
            <w:tcW w:w="485" w:type="pct"/>
            <w:vAlign w:val="center"/>
            <w:hideMark/>
          </w:tcPr>
          <w:p w:rsidR="00F277EC" w:rsidRPr="00491C27" w:rsidRDefault="00F277EC"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7</w:t>
            </w:r>
          </w:p>
        </w:tc>
        <w:tc>
          <w:tcPr>
            <w:tcW w:w="917" w:type="pct"/>
            <w:vAlign w:val="center"/>
          </w:tcPr>
          <w:p w:rsidR="00F277EC" w:rsidRPr="00126945" w:rsidRDefault="00126945"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08" w:type="pct"/>
            <w:vAlign w:val="center"/>
            <w:hideMark/>
          </w:tcPr>
          <w:p w:rsidR="00F277EC" w:rsidRPr="00491C27" w:rsidRDefault="00904AAE" w:rsidP="00904AAE">
            <w:pPr>
              <w:spacing w:before="120"/>
              <w:jc w:val="both"/>
              <w:rPr>
                <w:rFonts w:ascii="Times New Roman" w:eastAsia="Times New Roman" w:hAnsi="Times New Roman" w:cs="Times New Roman"/>
                <w:sz w:val="24"/>
                <w:szCs w:val="24"/>
              </w:rPr>
            </w:pPr>
            <w:r w:rsidRPr="00904AAE">
              <w:rPr>
                <w:rFonts w:ascii="Times New Roman" w:eastAsia="Times New Roman" w:hAnsi="Times New Roman" w:cs="Times New Roman"/>
                <w:sz w:val="24"/>
                <w:szCs w:val="24"/>
              </w:rPr>
              <w:t>Ban hành đúng quy định pháp luật các văn bản hành chính có nội dung liên quan trực tiếp đến quyền, lợi ích của tổ chức, cá nhân</w:t>
            </w: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7</w:t>
            </w:r>
          </w:p>
        </w:tc>
        <w:tc>
          <w:tcPr>
            <w:tcW w:w="917" w:type="pct"/>
            <w:vAlign w:val="center"/>
          </w:tcPr>
          <w:p w:rsidR="002803D8" w:rsidRPr="00491C27" w:rsidRDefault="0012694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08" w:type="pct"/>
            <w:vAlign w:val="center"/>
            <w:hideMark/>
          </w:tcPr>
          <w:p w:rsidR="002803D8" w:rsidRPr="00491C27" w:rsidRDefault="0012694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(38/38) x 100 = 100%</w:t>
            </w: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95% đến dưới 100%</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6</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90% đến dưới 95%</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5</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85% đến dưới 90%</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80% đến dưới 85%</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Từ 75% đến dưới 80%</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g) Từ 70% đến dưới 75%</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h) Từ 50% đến dưới 70%</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2803D8" w:rsidRPr="00491C27" w:rsidTr="00C93591">
        <w:tc>
          <w:tcPr>
            <w:tcW w:w="491" w:type="pct"/>
            <w:vMerge/>
            <w:hideMark/>
          </w:tcPr>
          <w:p w:rsidR="002803D8" w:rsidRPr="00491C27" w:rsidRDefault="002803D8" w:rsidP="00491C27">
            <w:pPr>
              <w:rPr>
                <w:rFonts w:ascii="Times New Roman" w:eastAsia="Times New Roman" w:hAnsi="Times New Roman" w:cs="Times New Roman"/>
                <w:sz w:val="24"/>
                <w:szCs w:val="24"/>
              </w:rPr>
            </w:pPr>
          </w:p>
        </w:tc>
        <w:tc>
          <w:tcPr>
            <w:tcW w:w="1599" w:type="pct"/>
            <w:vAlign w:val="center"/>
            <w:hideMark/>
          </w:tcPr>
          <w:p w:rsidR="002803D8" w:rsidRPr="00491C27" w:rsidRDefault="002803D8"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i) Dưới 50%</w:t>
            </w:r>
          </w:p>
        </w:tc>
        <w:tc>
          <w:tcPr>
            <w:tcW w:w="485" w:type="pct"/>
            <w:vAlign w:val="center"/>
            <w:hideMark/>
          </w:tcPr>
          <w:p w:rsidR="002803D8" w:rsidRPr="00491C27" w:rsidRDefault="002803D8"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2803D8" w:rsidRPr="00491C27" w:rsidRDefault="002803D8" w:rsidP="00F17E33">
            <w:pPr>
              <w:jc w:val="center"/>
              <w:rPr>
                <w:rFonts w:ascii="Times New Roman" w:eastAsia="Times New Roman" w:hAnsi="Times New Roman" w:cs="Times New Roman"/>
                <w:sz w:val="24"/>
                <w:szCs w:val="24"/>
              </w:rPr>
            </w:pPr>
          </w:p>
        </w:tc>
        <w:tc>
          <w:tcPr>
            <w:tcW w:w="1508" w:type="pct"/>
            <w:vAlign w:val="center"/>
            <w:hideMark/>
          </w:tcPr>
          <w:p w:rsidR="002803D8" w:rsidRPr="00491C27" w:rsidRDefault="002803D8"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Tiêu chí 2</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Tiếp cận thông tin, phổ biến, giáo dục pháp luật</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30</w:t>
            </w:r>
          </w:p>
        </w:tc>
        <w:tc>
          <w:tcPr>
            <w:tcW w:w="917" w:type="pct"/>
            <w:vAlign w:val="center"/>
          </w:tcPr>
          <w:p w:rsidR="00B50310" w:rsidRPr="00491C27" w:rsidRDefault="00132EC4"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EC260E" w:rsidRPr="00491C27" w:rsidTr="00C93591">
        <w:tc>
          <w:tcPr>
            <w:tcW w:w="491" w:type="pct"/>
            <w:vAlign w:val="center"/>
            <w:hideMark/>
          </w:tcPr>
          <w:p w:rsidR="00EC260E" w:rsidRPr="00491C27" w:rsidRDefault="00EC260E"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1</w:t>
            </w:r>
          </w:p>
        </w:tc>
        <w:tc>
          <w:tcPr>
            <w:tcW w:w="1599" w:type="pct"/>
            <w:hideMark/>
          </w:tcPr>
          <w:p w:rsidR="00EC260E" w:rsidRPr="00491C27" w:rsidRDefault="00EC260E"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Công khai các thông tin kịp thời, chính xác, đầy đủ theo đúng quy định pháp luật về tiếp cận thông tin và thực hiện dân chủ ở xã, phường, thị trấn</w:t>
            </w:r>
          </w:p>
        </w:tc>
        <w:tc>
          <w:tcPr>
            <w:tcW w:w="485" w:type="pct"/>
            <w:vAlign w:val="center"/>
            <w:hideMark/>
          </w:tcPr>
          <w:p w:rsidR="00EC260E" w:rsidRPr="00491C27" w:rsidRDefault="00EC260E"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6</w:t>
            </w:r>
          </w:p>
        </w:tc>
        <w:tc>
          <w:tcPr>
            <w:tcW w:w="917" w:type="pct"/>
            <w:vAlign w:val="center"/>
          </w:tcPr>
          <w:p w:rsidR="00EC260E" w:rsidRPr="001323E6" w:rsidRDefault="001323E6"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08" w:type="pct"/>
            <w:vAlign w:val="center"/>
            <w:hideMark/>
          </w:tcPr>
          <w:p w:rsidR="00EC260E" w:rsidRPr="00491C27" w:rsidRDefault="00904AAE" w:rsidP="00904AAE">
            <w:pPr>
              <w:spacing w:before="120"/>
              <w:jc w:val="both"/>
              <w:rPr>
                <w:rFonts w:ascii="Times New Roman" w:eastAsia="Times New Roman" w:hAnsi="Times New Roman" w:cs="Times New Roman"/>
                <w:sz w:val="24"/>
                <w:szCs w:val="24"/>
              </w:rPr>
            </w:pPr>
            <w:r w:rsidRPr="00904AAE">
              <w:rPr>
                <w:rFonts w:ascii="Times New Roman" w:eastAsia="Times New Roman" w:hAnsi="Times New Roman" w:cs="Times New Roman"/>
                <w:sz w:val="24"/>
                <w:szCs w:val="24"/>
              </w:rPr>
              <w:t>Công khai các thông tin kịp thời, chính xác, đầy đủ theo đúng quy định pháp luật về tiếp cận thông tin và thực hiện dân chủ ở xã, phường, thị trấn</w:t>
            </w:r>
          </w:p>
        </w:tc>
      </w:tr>
      <w:tr w:rsidR="00296C30" w:rsidRPr="00491C27" w:rsidTr="00C93591">
        <w:tc>
          <w:tcPr>
            <w:tcW w:w="491" w:type="pct"/>
            <w:vMerge w:val="restar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8" w:type="pct"/>
            <w:vAlign w:val="center"/>
            <w:hideMark/>
          </w:tcPr>
          <w:p w:rsidR="00296C30" w:rsidRPr="00491C27" w:rsidRDefault="00296C30" w:rsidP="00296C30">
            <w:pPr>
              <w:spacing w:before="120"/>
              <w:jc w:val="both"/>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Lập Danh mục thông tin có đầy đủ các nội dung thông tin cần công khai và thường xuyên cập nhật Danh mục thông tin theo đúng quy định pháp luật</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08" w:type="pct"/>
            <w:vAlign w:val="center"/>
            <w:hideMark/>
          </w:tcPr>
          <w:p w:rsidR="00296C30" w:rsidRDefault="00AA4E3A" w:rsidP="00296C3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6C30">
              <w:rPr>
                <w:rFonts w:ascii="Times New Roman" w:eastAsia="Times New Roman" w:hAnsi="Times New Roman" w:cs="Times New Roman"/>
                <w:sz w:val="24"/>
                <w:szCs w:val="24"/>
              </w:rPr>
              <w:t>Thực hiện công khai</w:t>
            </w:r>
            <w:r w:rsidR="00296C30" w:rsidRPr="00296C30">
              <w:rPr>
                <w:rFonts w:ascii="Times New Roman" w:eastAsia="Times New Roman" w:hAnsi="Times New Roman" w:cs="Times New Roman"/>
                <w:sz w:val="24"/>
                <w:szCs w:val="24"/>
              </w:rPr>
              <w:t xml:space="preserve"> các công khai thông tin pháp luật đúng thời điểm, thời hạn như:</w:t>
            </w:r>
          </w:p>
          <w:p w:rsidR="00296C30" w:rsidRDefault="00AA4E3A" w:rsidP="00296C3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6C30">
              <w:rPr>
                <w:rFonts w:ascii="Times New Roman" w:eastAsia="Times New Roman" w:hAnsi="Times New Roman" w:cs="Times New Roman"/>
                <w:sz w:val="24"/>
                <w:szCs w:val="24"/>
              </w:rPr>
              <w:t xml:space="preserve"> Thông báo số 160/TB-UBND ngày 25/02/2022 về việc thu các khoả</w:t>
            </w:r>
            <w:r w:rsidR="00D7129F">
              <w:rPr>
                <w:rFonts w:ascii="Times New Roman" w:eastAsia="Times New Roman" w:hAnsi="Times New Roman" w:cs="Times New Roman"/>
                <w:sz w:val="24"/>
                <w:szCs w:val="24"/>
              </w:rPr>
              <w:t>n đóng góp từ Nhân dân năm 2022</w:t>
            </w:r>
          </w:p>
          <w:p w:rsidR="00296C30" w:rsidRDefault="00AA4E3A" w:rsidP="00296C3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6C30">
              <w:rPr>
                <w:rFonts w:ascii="Times New Roman" w:eastAsia="Times New Roman" w:hAnsi="Times New Roman" w:cs="Times New Roman"/>
                <w:sz w:val="24"/>
                <w:szCs w:val="24"/>
              </w:rPr>
              <w:t xml:space="preserve"> Quyết định số 70/QĐ-UBND ngày 20/01/2022 về Quy chế chi tiêu nội bộ năm 20</w:t>
            </w:r>
            <w:r w:rsidR="00D7129F">
              <w:rPr>
                <w:rFonts w:ascii="Times New Roman" w:eastAsia="Times New Roman" w:hAnsi="Times New Roman" w:cs="Times New Roman"/>
                <w:sz w:val="24"/>
                <w:szCs w:val="24"/>
              </w:rPr>
              <w:t>22 của UBND Phường 13</w:t>
            </w:r>
          </w:p>
          <w:p w:rsidR="00296C30" w:rsidRDefault="00AA4E3A" w:rsidP="00296C3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96C30">
              <w:rPr>
                <w:rFonts w:ascii="Times New Roman" w:eastAsia="Times New Roman" w:hAnsi="Times New Roman" w:cs="Times New Roman"/>
                <w:sz w:val="24"/>
                <w:szCs w:val="24"/>
              </w:rPr>
              <w:t xml:space="preserve"> Quyết định số 385/QĐ-UBND ngày 27/4/2022 về việc điều chỉnh, sửa đổi, bổ sung</w:t>
            </w:r>
            <w:r w:rsidR="00296C30">
              <w:t xml:space="preserve"> </w:t>
            </w:r>
            <w:r w:rsidR="00296C30" w:rsidRPr="00296C30">
              <w:rPr>
                <w:rFonts w:ascii="Times New Roman" w:eastAsia="Times New Roman" w:hAnsi="Times New Roman" w:cs="Times New Roman"/>
                <w:sz w:val="24"/>
                <w:szCs w:val="24"/>
              </w:rPr>
              <w:t>Quy chế chi tiêu nội</w:t>
            </w:r>
            <w:r w:rsidR="00D7129F">
              <w:rPr>
                <w:rFonts w:ascii="Times New Roman" w:eastAsia="Times New Roman" w:hAnsi="Times New Roman" w:cs="Times New Roman"/>
                <w:sz w:val="24"/>
                <w:szCs w:val="24"/>
              </w:rPr>
              <w:t xml:space="preserve"> bộ năm 2022 của UBND Phường 13</w:t>
            </w:r>
          </w:p>
          <w:p w:rsidR="00D7129F" w:rsidRDefault="00AA4E3A" w:rsidP="00296C3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7129F">
              <w:rPr>
                <w:rFonts w:ascii="Times New Roman" w:eastAsia="Times New Roman" w:hAnsi="Times New Roman" w:cs="Times New Roman"/>
                <w:sz w:val="24"/>
                <w:szCs w:val="24"/>
              </w:rPr>
              <w:t xml:space="preserve"> Quy định về mức thu phí sao y, chứng thực</w:t>
            </w:r>
          </w:p>
          <w:p w:rsidR="00AA4E3A" w:rsidRPr="00491C27" w:rsidRDefault="00AA4E3A" w:rsidP="00296C3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công khai 128 thủ tục hành chính thuộc thẩm quyền tiếp nhận của UBND phường</w:t>
            </w:r>
          </w:p>
        </w:tc>
      </w:tr>
      <w:tr w:rsidR="00296C30" w:rsidRPr="00491C27" w:rsidTr="00C93591">
        <w:trPr>
          <w:trHeight w:val="2820"/>
        </w:trPr>
        <w:tc>
          <w:tcPr>
            <w:tcW w:w="491" w:type="pct"/>
            <w:vMerge/>
            <w:tcBorders>
              <w:bottom w:val="single" w:sz="4" w:space="0" w:color="auto"/>
            </w:tcBorders>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tcBorders>
              <w:bottom w:val="single" w:sz="4" w:space="0" w:color="auto"/>
            </w:tcBorders>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w:t>
            </w:r>
            <w:r>
              <w:rPr>
                <w:rFonts w:ascii="Times New Roman" w:eastAsia="Times New Roman" w:hAnsi="Times New Roman" w:cs="Times New Roman"/>
                <w:sz w:val="24"/>
                <w:szCs w:val="24"/>
              </w:rPr>
              <w:t xml:space="preserve"> </w:t>
            </w:r>
            <w:r w:rsidRPr="00491C27">
              <w:rPr>
                <w:rFonts w:ascii="Times New Roman" w:eastAsia="Times New Roman" w:hAnsi="Times New Roman" w:cs="Times New Roman"/>
                <w:sz w:val="24"/>
                <w:szCs w:val="24"/>
                <w:lang w:val="vi-VN"/>
              </w:rPr>
              <w:t>bằng hình thức phù hợp khác</w:t>
            </w:r>
          </w:p>
        </w:tc>
        <w:tc>
          <w:tcPr>
            <w:tcW w:w="485" w:type="pct"/>
            <w:tcBorders>
              <w:bottom w:val="single" w:sz="4" w:space="0" w:color="auto"/>
            </w:tcBorders>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tcBorders>
              <w:bottom w:val="single" w:sz="4" w:space="0" w:color="auto"/>
            </w:tcBorders>
            <w:vAlign w:val="center"/>
          </w:tcPr>
          <w:p w:rsidR="00296C30" w:rsidRPr="00491C27" w:rsidRDefault="00296C30"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08" w:type="pct"/>
            <w:tcBorders>
              <w:bottom w:val="single" w:sz="4" w:space="0" w:color="auto"/>
            </w:tcBorders>
            <w:vAlign w:val="center"/>
            <w:hideMark/>
          </w:tcPr>
          <w:p w:rsidR="00296C30" w:rsidRPr="00491C27" w:rsidRDefault="00D7129F" w:rsidP="00D7129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hiện niêm yết Danh mục thông tin tại trụ sở UBND phường</w:t>
            </w:r>
            <w:r w:rsidR="00AA4E3A">
              <w:rPr>
                <w:rFonts w:ascii="Times New Roman" w:eastAsia="Times New Roman" w:hAnsi="Times New Roman" w:cs="Times New Roman"/>
                <w:sz w:val="24"/>
                <w:szCs w:val="24"/>
              </w:rPr>
              <w:t xml:space="preserve">, niêm yết </w:t>
            </w:r>
            <w:r w:rsidR="00AA4E3A" w:rsidRPr="00AA4E3A">
              <w:rPr>
                <w:rFonts w:ascii="Times New Roman" w:eastAsia="Times New Roman" w:hAnsi="Times New Roman" w:cs="Times New Roman"/>
                <w:sz w:val="24"/>
                <w:szCs w:val="24"/>
              </w:rPr>
              <w:t>128 thủ tục hành chính thuộc thẩm quyền tiếp nhận của UBND phường</w:t>
            </w:r>
            <w:r w:rsidR="00680F7E">
              <w:rPr>
                <w:rFonts w:ascii="Times New Roman" w:eastAsia="Times New Roman" w:hAnsi="Times New Roman" w:cs="Times New Roman"/>
                <w:sz w:val="24"/>
                <w:szCs w:val="24"/>
              </w:rPr>
              <w:t xml:space="preserve"> và trên Cổng điện tử của Phường 13: https://phuong13.govap.hochiminhcity.gov.vn</w:t>
            </w:r>
          </w:p>
        </w:tc>
      </w:tr>
      <w:tr w:rsidR="00296C30" w:rsidRPr="00491C27" w:rsidTr="00C93591">
        <w:trPr>
          <w:trHeight w:val="96"/>
        </w:trPr>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after="100" w:afterAutospacing="1"/>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Công khai thông tin đúng thời hạn, thời điểm</w:t>
            </w:r>
          </w:p>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thông tin đã công khai đúng thời hạn, thời điểm/Tổng số thông tin phải được công khai) x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296C30" w:rsidRPr="00491C27" w:rsidRDefault="000C4A2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296C30" w:rsidRPr="00491C27" w:rsidRDefault="0012292C" w:rsidP="0012292C">
            <w:pPr>
              <w:jc w:val="both"/>
              <w:rPr>
                <w:rFonts w:ascii="Times New Roman" w:eastAsia="Times New Roman" w:hAnsi="Times New Roman" w:cs="Times New Roman"/>
                <w:sz w:val="24"/>
                <w:szCs w:val="24"/>
              </w:rPr>
            </w:pPr>
            <w:r w:rsidRPr="0012292C">
              <w:rPr>
                <w:rFonts w:ascii="Times New Roman" w:eastAsia="Times New Roman" w:hAnsi="Times New Roman" w:cs="Times New Roman"/>
                <w:sz w:val="24"/>
                <w:szCs w:val="24"/>
              </w:rPr>
              <w:t>Công khai thông tin đúng thời hạn, thời điểm</w:t>
            </w: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296C30" w:rsidRPr="00491C27" w:rsidRDefault="001323E6"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296C30" w:rsidRPr="00491C27" w:rsidRDefault="001323E6" w:rsidP="001323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(05/05) x 100 = 100%</w:t>
            </w: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0,75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after="100" w:afterAutospacing="1"/>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 Công khai thông tin chính xác, đầy đủ</w:t>
            </w:r>
          </w:p>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thông tin đã công khai chính xác, đầy đủ/Tổng số thông tin phải được công khai) x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296C30" w:rsidRPr="00491C27" w:rsidRDefault="000C4A2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296C30" w:rsidRPr="00491C27" w:rsidRDefault="0012292C" w:rsidP="0012292C">
            <w:pPr>
              <w:jc w:val="both"/>
              <w:rPr>
                <w:rFonts w:ascii="Times New Roman" w:eastAsia="Times New Roman" w:hAnsi="Times New Roman" w:cs="Times New Roman"/>
                <w:sz w:val="24"/>
                <w:szCs w:val="24"/>
              </w:rPr>
            </w:pPr>
            <w:r w:rsidRPr="0012292C">
              <w:rPr>
                <w:rFonts w:ascii="Times New Roman" w:eastAsia="Times New Roman" w:hAnsi="Times New Roman" w:cs="Times New Roman"/>
                <w:sz w:val="24"/>
                <w:szCs w:val="24"/>
              </w:rPr>
              <w:t>Công khai thông tin chính xác, đầy đủ</w:t>
            </w: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296C30" w:rsidRPr="00491C27" w:rsidRDefault="001323E6"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296C30" w:rsidRPr="00491C27" w:rsidRDefault="001323E6" w:rsidP="001323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(05/05) x 100 = 100%</w:t>
            </w: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hideMark/>
          </w:tcPr>
          <w:p w:rsidR="00296C30" w:rsidRPr="00491C27" w:rsidRDefault="00296C3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 Hình thức công khai thông tin đúng quy định pháp luật</w:t>
            </w:r>
          </w:p>
          <w:p w:rsidR="00296C30" w:rsidRPr="00491C27" w:rsidRDefault="00296C3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thông tin đã công khai đúng hình thức theo quy định pháp luật/Tổng số thông tin phải được công khai) x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296C30" w:rsidRPr="00491C27" w:rsidRDefault="000C4A2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296C30" w:rsidRPr="00491C27" w:rsidRDefault="0012292C" w:rsidP="0012292C">
            <w:pPr>
              <w:jc w:val="both"/>
              <w:rPr>
                <w:rFonts w:ascii="Times New Roman" w:eastAsia="Times New Roman" w:hAnsi="Times New Roman" w:cs="Times New Roman"/>
                <w:sz w:val="24"/>
                <w:szCs w:val="24"/>
              </w:rPr>
            </w:pPr>
            <w:r w:rsidRPr="0012292C">
              <w:rPr>
                <w:rFonts w:ascii="Times New Roman" w:eastAsia="Times New Roman" w:hAnsi="Times New Roman" w:cs="Times New Roman"/>
                <w:sz w:val="24"/>
                <w:szCs w:val="24"/>
              </w:rPr>
              <w:t>Hình thức công khai thông tin đúng quy định pháp luật</w:t>
            </w: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vAlign w:val="center"/>
            <w:hideMark/>
          </w:tcPr>
          <w:p w:rsidR="00296C30" w:rsidRPr="00491C27" w:rsidRDefault="00296C30"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296C30" w:rsidRPr="00491C27" w:rsidRDefault="001323E6"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296C30" w:rsidRPr="00491C27" w:rsidRDefault="001323E6" w:rsidP="001323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(05/05) x 100 = 100%</w:t>
            </w: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vAlign w:val="center"/>
            <w:hideMark/>
          </w:tcPr>
          <w:p w:rsidR="00296C30" w:rsidRPr="00491C27" w:rsidRDefault="00296C30"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vAlign w:val="center"/>
            <w:hideMark/>
          </w:tcPr>
          <w:p w:rsidR="00296C30" w:rsidRPr="00491C27" w:rsidRDefault="00296C30"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0,75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vAlign w:val="center"/>
            <w:hideMark/>
          </w:tcPr>
          <w:p w:rsidR="00296C30" w:rsidRPr="00491C27" w:rsidRDefault="00296C30"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vAlign w:val="center"/>
            <w:hideMark/>
          </w:tcPr>
          <w:p w:rsidR="00296C30" w:rsidRPr="00491C27" w:rsidRDefault="00296C30"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296C30" w:rsidRPr="00491C27" w:rsidTr="00C93591">
        <w:tc>
          <w:tcPr>
            <w:tcW w:w="491" w:type="pct"/>
            <w:vMerge/>
            <w:vAlign w:val="center"/>
            <w:hideMark/>
          </w:tcPr>
          <w:p w:rsidR="00296C30" w:rsidRPr="00491C27" w:rsidRDefault="00296C30" w:rsidP="00825829">
            <w:pPr>
              <w:jc w:val="center"/>
              <w:rPr>
                <w:rFonts w:ascii="Times New Roman" w:eastAsia="Times New Roman" w:hAnsi="Times New Roman" w:cs="Times New Roman"/>
                <w:sz w:val="24"/>
                <w:szCs w:val="24"/>
              </w:rPr>
            </w:pPr>
          </w:p>
        </w:tc>
        <w:tc>
          <w:tcPr>
            <w:tcW w:w="1599" w:type="pct"/>
            <w:vAlign w:val="center"/>
            <w:hideMark/>
          </w:tcPr>
          <w:p w:rsidR="00296C30" w:rsidRPr="00491C27" w:rsidRDefault="00296C30"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296C30" w:rsidRPr="00491C27" w:rsidRDefault="00296C3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296C30" w:rsidRPr="00491C27" w:rsidRDefault="00296C30" w:rsidP="00F17E33">
            <w:pPr>
              <w:jc w:val="center"/>
              <w:rPr>
                <w:rFonts w:ascii="Times New Roman" w:eastAsia="Times New Roman" w:hAnsi="Times New Roman" w:cs="Times New Roman"/>
                <w:sz w:val="24"/>
                <w:szCs w:val="24"/>
              </w:rPr>
            </w:pPr>
          </w:p>
        </w:tc>
        <w:tc>
          <w:tcPr>
            <w:tcW w:w="1508" w:type="pct"/>
            <w:vAlign w:val="center"/>
            <w:hideMark/>
          </w:tcPr>
          <w:p w:rsidR="00296C30" w:rsidRPr="00491C27" w:rsidRDefault="00296C30" w:rsidP="00F17E33">
            <w:pPr>
              <w:jc w:val="center"/>
              <w:rPr>
                <w:rFonts w:ascii="Times New Roman" w:eastAsia="Times New Roman" w:hAnsi="Times New Roman" w:cs="Times New Roman"/>
                <w:sz w:val="24"/>
                <w:szCs w:val="24"/>
              </w:rPr>
            </w:pPr>
          </w:p>
        </w:tc>
      </w:tr>
      <w:tr w:rsidR="001323E6" w:rsidRPr="00491C27" w:rsidTr="00C93591">
        <w:tc>
          <w:tcPr>
            <w:tcW w:w="491"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2</w:t>
            </w:r>
          </w:p>
        </w:tc>
        <w:tc>
          <w:tcPr>
            <w:tcW w:w="1599" w:type="pct"/>
            <w:hideMark/>
          </w:tcPr>
          <w:p w:rsidR="001323E6" w:rsidRPr="00491C27" w:rsidRDefault="001323E6"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Cung cấp thông tin theo yêu cầu kịp thời, chính xác, đầy đủ theo đúng quy định pháp luật về tiếp cận thông tin</w:t>
            </w:r>
          </w:p>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(Trong năm đánh giá không có yêu cầu cung cấp thông tin được tính 05 điểm)</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5</w:t>
            </w:r>
          </w:p>
        </w:tc>
        <w:tc>
          <w:tcPr>
            <w:tcW w:w="917" w:type="pct"/>
            <w:vAlign w:val="center"/>
          </w:tcPr>
          <w:p w:rsidR="001323E6" w:rsidRPr="00F17E33" w:rsidRDefault="001323E6"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8" w:type="pct"/>
            <w:vAlign w:val="center"/>
            <w:hideMark/>
          </w:tcPr>
          <w:p w:rsidR="001323E6" w:rsidRPr="00491C27" w:rsidRDefault="001323E6" w:rsidP="00904AAE">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năm đánh giá không có yêu cầu cung cấp thông tin</w:t>
            </w:r>
          </w:p>
        </w:tc>
      </w:tr>
      <w:tr w:rsidR="001323E6" w:rsidRPr="00491C27" w:rsidTr="00C93591">
        <w:tc>
          <w:tcPr>
            <w:tcW w:w="491" w:type="pct"/>
            <w:vMerge w:val="restar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p>
        </w:tc>
        <w:tc>
          <w:tcPr>
            <w:tcW w:w="1599" w:type="pct"/>
            <w:hideMark/>
          </w:tcPr>
          <w:p w:rsidR="001323E6" w:rsidRPr="00491C27" w:rsidRDefault="001323E6"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Cung cấp thông tin theo yêu cầu đúng thời hạn</w:t>
            </w:r>
          </w:p>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 xml:space="preserve">Tỷ lệ % = (Tổng số thông tin đã cung cấp đúng thời hạn/Tổng số thông </w:t>
            </w:r>
            <w:r w:rsidRPr="00491C27">
              <w:rPr>
                <w:rFonts w:ascii="Times New Roman" w:eastAsia="Times New Roman" w:hAnsi="Times New Roman" w:cs="Times New Roman"/>
                <w:i/>
                <w:iCs/>
                <w:sz w:val="24"/>
                <w:szCs w:val="24"/>
                <w:lang w:val="vi-VN"/>
              </w:rPr>
              <w:lastRenderedPageBreak/>
              <w:t>tin có yêu cầu đủ điều kiện cung cấp) x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1,5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vAlign w:val="center"/>
            <w:hideMark/>
          </w:tcPr>
          <w:p w:rsidR="001323E6" w:rsidRPr="00491C27" w:rsidRDefault="001323E6"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vAlign w:val="center"/>
            <w:hideMark/>
          </w:tcPr>
          <w:p w:rsidR="001323E6" w:rsidRPr="00491C27" w:rsidRDefault="001323E6"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vAlign w:val="center"/>
            <w:hideMark/>
          </w:tcPr>
          <w:p w:rsidR="001323E6" w:rsidRPr="00491C27" w:rsidRDefault="001323E6"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0,75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vAlign w:val="center"/>
            <w:hideMark/>
          </w:tcPr>
          <w:p w:rsidR="001323E6" w:rsidRPr="00491C27" w:rsidRDefault="001323E6"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vAlign w:val="center"/>
            <w:hideMark/>
          </w:tcPr>
          <w:p w:rsidR="001323E6" w:rsidRPr="00491C27" w:rsidRDefault="001323E6"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vAlign w:val="center"/>
            <w:hideMark/>
          </w:tcPr>
          <w:p w:rsidR="001323E6" w:rsidRPr="00491C27" w:rsidRDefault="001323E6" w:rsidP="00D47D2B">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Cung cấp thông tin theo yêu cầu chính xác, đầy đủ</w:t>
            </w:r>
          </w:p>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thông tin đã cung cấp chính xác, đầy đủ/Tổng số thông tin có yêu cầu đủ điều kiện cung cấp) x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 Hình thức cung cấp thông tin đúng quy định pháp luật</w:t>
            </w:r>
          </w:p>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thông tin đã cung cấp đúng hình thức theo quy định pháp luật/Tổng số thông tin có yêu cầu đủ điều kiện cung cấp) x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0,75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3</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Ban hành và tổ chức thực hiện kế hoạch phổ biến, giáo dục pháp luật hàng năm theo đúng quy định pháp luật về phổ biến, giáo dục pháp luật</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8</w:t>
            </w:r>
          </w:p>
        </w:tc>
        <w:tc>
          <w:tcPr>
            <w:tcW w:w="917" w:type="pct"/>
            <w:vAlign w:val="center"/>
          </w:tcPr>
          <w:p w:rsidR="00B50310" w:rsidRPr="00491C27" w:rsidRDefault="001323E6"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FA4085" w:rsidRPr="00491C27" w:rsidTr="00C93591">
        <w:tc>
          <w:tcPr>
            <w:tcW w:w="491" w:type="pct"/>
            <w:vMerge w:val="restar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p>
        </w:tc>
        <w:tc>
          <w:tcPr>
            <w:tcW w:w="1599" w:type="pct"/>
            <w:hideMark/>
          </w:tcPr>
          <w:p w:rsidR="00FA4085" w:rsidRPr="00491C27" w:rsidRDefault="00FA4085"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Ban hành Kế hoạch phổ biến, giáo dục pháp luật đáp ứng yêu cầu về nội dung theo chỉ đạo, hướng dẫn của cơ quan cấp trên</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FA4085" w:rsidRPr="00FA4085" w:rsidRDefault="00FA4085" w:rsidP="00F17E33">
            <w:pPr>
              <w:spacing w:before="120" w:after="100" w:afterAutospacing="1"/>
              <w:jc w:val="center"/>
              <w:rPr>
                <w:rFonts w:ascii="Times New Roman" w:eastAsia="Times New Roman" w:hAnsi="Times New Roman" w:cs="Times New Roman"/>
                <w:sz w:val="24"/>
                <w:szCs w:val="24"/>
              </w:rPr>
            </w:pPr>
          </w:p>
        </w:tc>
        <w:tc>
          <w:tcPr>
            <w:tcW w:w="1508" w:type="pct"/>
            <w:vAlign w:val="center"/>
          </w:tcPr>
          <w:p w:rsidR="00FA4085" w:rsidRPr="00491C27" w:rsidRDefault="00FA4085" w:rsidP="00FA4085">
            <w:pPr>
              <w:spacing w:before="120"/>
              <w:jc w:val="both"/>
              <w:rPr>
                <w:rFonts w:ascii="Times New Roman" w:eastAsia="Times New Roman" w:hAnsi="Times New Roman" w:cs="Times New Roman"/>
                <w:sz w:val="24"/>
                <w:szCs w:val="24"/>
              </w:rPr>
            </w:pP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hideMark/>
          </w:tcPr>
          <w:p w:rsidR="00FA4085" w:rsidRPr="00491C27" w:rsidRDefault="00FA4085"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Ban hành Kế hoạch trong 05 (năm) ngày kể từ ngày Ủy ban nhân dân cấp huyện ban hành Kế hoạch phổ biến, giáo dục pháp luật</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FA4085" w:rsidRPr="00491C27" w:rsidRDefault="00FA4085" w:rsidP="00FA4085">
            <w:pPr>
              <w:jc w:val="both"/>
              <w:rPr>
                <w:rFonts w:ascii="Times New Roman" w:eastAsia="Times New Roman" w:hAnsi="Times New Roman" w:cs="Times New Roman"/>
                <w:sz w:val="24"/>
                <w:szCs w:val="24"/>
              </w:rPr>
            </w:pPr>
            <w:r w:rsidRPr="00FA4085">
              <w:rPr>
                <w:rFonts w:ascii="Times New Roman" w:eastAsia="Times New Roman" w:hAnsi="Times New Roman" w:cs="Times New Roman"/>
                <w:sz w:val="24"/>
                <w:szCs w:val="24"/>
              </w:rPr>
              <w:t>Kế hoạch số 85/KH-UBND ngày 24/01/2022 về công tác phổ biến, giáo dục pháp luật; hòa giải ở cơ sở; xây dựng phường đạt chuẩn tiếp cận pháp luật trên địa bàn phường năm 2022</w:t>
            </w: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hideMark/>
          </w:tcPr>
          <w:p w:rsidR="00FA4085" w:rsidRPr="00491C27" w:rsidRDefault="00FA4085"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Ban hành Kế hoạch sau 05 (năm) ngày kể từ ngày Ủy ban nhân dân cấp huyện ban hành Kế hoạch phổ biến, giáo dục pháp luật</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p>
        </w:tc>
        <w:tc>
          <w:tcPr>
            <w:tcW w:w="1508" w:type="pct"/>
            <w:vAlign w:val="center"/>
            <w:hideMark/>
          </w:tcPr>
          <w:p w:rsidR="00FA4085" w:rsidRPr="00491C27" w:rsidRDefault="00FA4085" w:rsidP="00F17E33">
            <w:pPr>
              <w:jc w:val="center"/>
              <w:rPr>
                <w:rFonts w:ascii="Times New Roman" w:eastAsia="Times New Roman" w:hAnsi="Times New Roman" w:cs="Times New Roman"/>
                <w:sz w:val="24"/>
                <w:szCs w:val="24"/>
              </w:rPr>
            </w:pP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hideMark/>
          </w:tcPr>
          <w:p w:rsidR="00FA4085" w:rsidRPr="00491C27" w:rsidRDefault="00FA4085"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xml:space="preserve">c) Không ban hành Kế hoạch hoặc có ban hành Kế hoạch nhưng không đáp ứng yêu cầu về nội dung theo chỉ đạo, hướng dẫn của cơ </w:t>
            </w:r>
            <w:r w:rsidRPr="00491C27">
              <w:rPr>
                <w:rFonts w:ascii="Times New Roman" w:eastAsia="Times New Roman" w:hAnsi="Times New Roman" w:cs="Times New Roman"/>
                <w:sz w:val="24"/>
                <w:szCs w:val="24"/>
                <w:lang w:val="vi-VN"/>
              </w:rPr>
              <w:lastRenderedPageBreak/>
              <w:t>quan cấp trên</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0</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p>
        </w:tc>
        <w:tc>
          <w:tcPr>
            <w:tcW w:w="1508" w:type="pct"/>
            <w:vAlign w:val="center"/>
            <w:hideMark/>
          </w:tcPr>
          <w:p w:rsidR="00FA4085" w:rsidRPr="00491C27" w:rsidRDefault="00FA4085" w:rsidP="00F17E33">
            <w:pPr>
              <w:jc w:val="center"/>
              <w:rPr>
                <w:rFonts w:ascii="Times New Roman" w:eastAsia="Times New Roman" w:hAnsi="Times New Roman" w:cs="Times New Roman"/>
                <w:sz w:val="24"/>
                <w:szCs w:val="24"/>
              </w:rPr>
            </w:pP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hideMark/>
          </w:tcPr>
          <w:p w:rsidR="00FA4085" w:rsidRPr="00491C27" w:rsidRDefault="00FA4085"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Triển khai các nhiệm vụ theo Kế hoạch (trừ nội dung của chỉ tiêu 5 của tiêu chí này):</w:t>
            </w:r>
          </w:p>
          <w:p w:rsidR="00FA4085" w:rsidRPr="00491C27" w:rsidRDefault="00FA4085"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nhiệm vụ, hoạt động đã triển khai và hoàn thành trên thực tế/Tổng số nhiệm vụ, hoạt động đề ra trong Kế hoạch) x 100</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hideMark/>
          </w:tcPr>
          <w:p w:rsidR="00FA4085" w:rsidRPr="00491C27" w:rsidRDefault="00451FAC" w:rsidP="00451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Báo cáo số 1327/BC-UBND ngày 11/11/2022 về công tác phổ biến, giáo dục pháp luật năm 2022</w:t>
            </w: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vAlign w:val="center"/>
            <w:hideMark/>
          </w:tcPr>
          <w:p w:rsidR="00FA4085" w:rsidRPr="00491C27" w:rsidRDefault="00FA4085" w:rsidP="00FA4085">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hideMark/>
          </w:tcPr>
          <w:p w:rsidR="00FA4085" w:rsidRPr="00491C27" w:rsidRDefault="00451FAC" w:rsidP="00451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Tỷ lệ% = </w:t>
            </w:r>
            <w:r w:rsidR="00FA4085">
              <w:rPr>
                <w:rFonts w:ascii="Times New Roman" w:eastAsia="Times New Roman" w:hAnsi="Times New Roman" w:cs="Times New Roman"/>
                <w:sz w:val="24"/>
                <w:szCs w:val="24"/>
              </w:rPr>
              <w:t>(06 /06) x 100 = 100%</w:t>
            </w: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vAlign w:val="center"/>
            <w:hideMark/>
          </w:tcPr>
          <w:p w:rsidR="00FA4085" w:rsidRPr="00491C27" w:rsidRDefault="00FA4085" w:rsidP="00FA4085">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p>
        </w:tc>
        <w:tc>
          <w:tcPr>
            <w:tcW w:w="1508" w:type="pct"/>
            <w:vAlign w:val="center"/>
            <w:hideMark/>
          </w:tcPr>
          <w:p w:rsidR="00FA4085" w:rsidRPr="00491C27" w:rsidRDefault="00FA4085" w:rsidP="00F17E33">
            <w:pPr>
              <w:jc w:val="center"/>
              <w:rPr>
                <w:rFonts w:ascii="Times New Roman" w:eastAsia="Times New Roman" w:hAnsi="Times New Roman" w:cs="Times New Roman"/>
                <w:sz w:val="24"/>
                <w:szCs w:val="24"/>
              </w:rPr>
            </w:pP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vAlign w:val="center"/>
            <w:hideMark/>
          </w:tcPr>
          <w:p w:rsidR="00FA4085" w:rsidRPr="00491C27" w:rsidRDefault="00FA4085" w:rsidP="00FA4085">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p>
        </w:tc>
        <w:tc>
          <w:tcPr>
            <w:tcW w:w="1508" w:type="pct"/>
            <w:vAlign w:val="center"/>
            <w:hideMark/>
          </w:tcPr>
          <w:p w:rsidR="00FA4085" w:rsidRPr="00491C27" w:rsidRDefault="00FA4085" w:rsidP="00F17E33">
            <w:pPr>
              <w:jc w:val="center"/>
              <w:rPr>
                <w:rFonts w:ascii="Times New Roman" w:eastAsia="Times New Roman" w:hAnsi="Times New Roman" w:cs="Times New Roman"/>
                <w:sz w:val="24"/>
                <w:szCs w:val="24"/>
              </w:rPr>
            </w:pP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vAlign w:val="center"/>
            <w:hideMark/>
          </w:tcPr>
          <w:p w:rsidR="00FA4085" w:rsidRPr="00491C27" w:rsidRDefault="00FA4085" w:rsidP="00FA4085">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p>
        </w:tc>
        <w:tc>
          <w:tcPr>
            <w:tcW w:w="1508" w:type="pct"/>
            <w:vAlign w:val="center"/>
            <w:hideMark/>
          </w:tcPr>
          <w:p w:rsidR="00FA4085" w:rsidRPr="00491C27" w:rsidRDefault="00FA4085" w:rsidP="00F17E33">
            <w:pPr>
              <w:jc w:val="center"/>
              <w:rPr>
                <w:rFonts w:ascii="Times New Roman" w:eastAsia="Times New Roman" w:hAnsi="Times New Roman" w:cs="Times New Roman"/>
                <w:sz w:val="24"/>
                <w:szCs w:val="24"/>
              </w:rPr>
            </w:pP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vAlign w:val="center"/>
            <w:hideMark/>
          </w:tcPr>
          <w:p w:rsidR="00FA4085" w:rsidRPr="00491C27" w:rsidRDefault="00FA4085" w:rsidP="00FA4085">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p>
        </w:tc>
        <w:tc>
          <w:tcPr>
            <w:tcW w:w="1508" w:type="pct"/>
            <w:vAlign w:val="center"/>
            <w:hideMark/>
          </w:tcPr>
          <w:p w:rsidR="00FA4085" w:rsidRPr="00491C27" w:rsidRDefault="00FA4085" w:rsidP="00F17E33">
            <w:pPr>
              <w:jc w:val="center"/>
              <w:rPr>
                <w:rFonts w:ascii="Times New Roman" w:eastAsia="Times New Roman" w:hAnsi="Times New Roman" w:cs="Times New Roman"/>
                <w:sz w:val="24"/>
                <w:szCs w:val="24"/>
              </w:rPr>
            </w:pPr>
          </w:p>
        </w:tc>
      </w:tr>
      <w:tr w:rsidR="00FA4085" w:rsidRPr="00491C27" w:rsidTr="00C93591">
        <w:tc>
          <w:tcPr>
            <w:tcW w:w="491" w:type="pct"/>
            <w:vMerge/>
            <w:vAlign w:val="center"/>
            <w:hideMark/>
          </w:tcPr>
          <w:p w:rsidR="00FA4085" w:rsidRPr="00491C27" w:rsidRDefault="00FA4085" w:rsidP="00825829">
            <w:pPr>
              <w:jc w:val="center"/>
              <w:rPr>
                <w:rFonts w:ascii="Times New Roman" w:eastAsia="Times New Roman" w:hAnsi="Times New Roman" w:cs="Times New Roman"/>
                <w:sz w:val="24"/>
                <w:szCs w:val="24"/>
              </w:rPr>
            </w:pPr>
          </w:p>
        </w:tc>
        <w:tc>
          <w:tcPr>
            <w:tcW w:w="1599" w:type="pct"/>
            <w:vAlign w:val="center"/>
            <w:hideMark/>
          </w:tcPr>
          <w:p w:rsidR="00FA4085" w:rsidRPr="00491C27" w:rsidRDefault="00FA4085" w:rsidP="00FA4085">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FA4085" w:rsidRPr="00491C27" w:rsidRDefault="00FA4085"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FA4085" w:rsidRPr="00491C27" w:rsidRDefault="00FA4085" w:rsidP="00F17E33">
            <w:pPr>
              <w:jc w:val="center"/>
              <w:rPr>
                <w:rFonts w:ascii="Times New Roman" w:eastAsia="Times New Roman" w:hAnsi="Times New Roman" w:cs="Times New Roman"/>
                <w:sz w:val="24"/>
                <w:szCs w:val="24"/>
              </w:rPr>
            </w:pPr>
          </w:p>
        </w:tc>
        <w:tc>
          <w:tcPr>
            <w:tcW w:w="1508" w:type="pct"/>
            <w:vAlign w:val="center"/>
            <w:hideMark/>
          </w:tcPr>
          <w:p w:rsidR="00FA4085" w:rsidRPr="00491C27" w:rsidRDefault="00FA4085" w:rsidP="00F17E33">
            <w:pPr>
              <w:jc w:val="center"/>
              <w:rPr>
                <w:rFonts w:ascii="Times New Roman" w:eastAsia="Times New Roman" w:hAnsi="Times New Roman" w:cs="Times New Roman"/>
                <w:sz w:val="24"/>
                <w:szCs w:val="24"/>
              </w:rPr>
            </w:pPr>
          </w:p>
        </w:tc>
      </w:tr>
      <w:tr w:rsidR="00D235CC" w:rsidRPr="00491C27" w:rsidTr="00C93591">
        <w:trPr>
          <w:trHeight w:val="38"/>
        </w:trPr>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 Triển khai các nhiệm vụ phát sinh ngoài Kế hoạch theo chỉ đạo, hướng dẫn của cơ quan cấp trên</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(Trong năm đánh giá không phát sinh nhiệm vụ ngoài Kế hoạch theo chỉ đạo, hướng dẫn của cơ quan cấp trên được tính 02 điểm)</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F61787"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B50310" w:rsidRPr="00491C27" w:rsidRDefault="00FA4085" w:rsidP="00FA4085">
            <w:pPr>
              <w:jc w:val="both"/>
              <w:rPr>
                <w:rFonts w:ascii="Times New Roman" w:eastAsia="Times New Roman" w:hAnsi="Times New Roman" w:cs="Times New Roman"/>
                <w:sz w:val="24"/>
                <w:szCs w:val="24"/>
              </w:rPr>
            </w:pPr>
            <w:r w:rsidRPr="00FA4085">
              <w:rPr>
                <w:rFonts w:ascii="Times New Roman" w:eastAsia="Times New Roman" w:hAnsi="Times New Roman" w:cs="Times New Roman"/>
                <w:sz w:val="24"/>
                <w:szCs w:val="24"/>
              </w:rPr>
              <w:t>Trong năm đánh giá không phát sinh nhiệm vụ ngoài Kế hoạch theo chỉ đạo, hướng dẫn của cơ quan cấp trên</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624174">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4</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Triển khai các hình thức, mô hình thông tin, phổ biến, giáo dục pháp luật hiệu quả tại cơ sở</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5</w:t>
            </w:r>
          </w:p>
        </w:tc>
        <w:tc>
          <w:tcPr>
            <w:tcW w:w="917" w:type="pct"/>
            <w:vAlign w:val="center"/>
          </w:tcPr>
          <w:p w:rsidR="00B50310" w:rsidRPr="001323E6" w:rsidRDefault="00680F7E"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8" w:type="pct"/>
            <w:vAlign w:val="center"/>
          </w:tcPr>
          <w:p w:rsidR="00B50310" w:rsidRPr="00491C27" w:rsidRDefault="00B50310" w:rsidP="00451FAC">
            <w:pPr>
              <w:spacing w:before="120"/>
              <w:jc w:val="both"/>
              <w:rPr>
                <w:rFonts w:ascii="Times New Roman" w:eastAsia="Times New Roman" w:hAnsi="Times New Roman" w:cs="Times New Roman"/>
                <w:sz w:val="24"/>
                <w:szCs w:val="24"/>
              </w:rPr>
            </w:pPr>
          </w:p>
        </w:tc>
      </w:tr>
      <w:tr w:rsidR="00D235CC" w:rsidRPr="00491C27" w:rsidTr="00624174">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Có từ 02 (hai) hình thức, mô hình thông tin, phổ biến, giáo dục pháp luật hiệu quả trở lên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5</w:t>
            </w:r>
          </w:p>
        </w:tc>
        <w:tc>
          <w:tcPr>
            <w:tcW w:w="917" w:type="pct"/>
            <w:vAlign w:val="center"/>
          </w:tcPr>
          <w:p w:rsidR="00B50310" w:rsidRPr="00491C27" w:rsidRDefault="00680F7E"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8" w:type="pct"/>
            <w:vAlign w:val="center"/>
          </w:tcPr>
          <w:p w:rsidR="00624174" w:rsidRPr="00624174" w:rsidRDefault="00624174" w:rsidP="00624174">
            <w:pPr>
              <w:jc w:val="both"/>
              <w:rPr>
                <w:rFonts w:ascii="Times New Roman" w:eastAsia="Times New Roman" w:hAnsi="Times New Roman" w:cs="Times New Roman"/>
                <w:sz w:val="24"/>
                <w:szCs w:val="24"/>
              </w:rPr>
            </w:pPr>
            <w:r w:rsidRPr="00624174">
              <w:rPr>
                <w:rFonts w:ascii="Times New Roman" w:eastAsia="Times New Roman" w:hAnsi="Times New Roman" w:cs="Times New Roman"/>
                <w:sz w:val="24"/>
                <w:szCs w:val="24"/>
              </w:rPr>
              <w:t>Thực hiện hình thức phổ biến, giáo dục pháp luật: tổ chức Hội nghị, Phiên tòa giả định</w:t>
            </w:r>
          </w:p>
          <w:p w:rsidR="00624174" w:rsidRPr="00624174" w:rsidRDefault="00624174" w:rsidP="00624174">
            <w:pPr>
              <w:jc w:val="center"/>
              <w:rPr>
                <w:rFonts w:ascii="Times New Roman" w:eastAsia="Times New Roman" w:hAnsi="Times New Roman" w:cs="Times New Roman"/>
                <w:sz w:val="24"/>
                <w:szCs w:val="24"/>
              </w:rPr>
            </w:pPr>
          </w:p>
          <w:p w:rsidR="00624174" w:rsidRPr="00624174" w:rsidRDefault="00624174" w:rsidP="00624174">
            <w:pPr>
              <w:jc w:val="center"/>
              <w:rPr>
                <w:rFonts w:ascii="Times New Roman" w:eastAsia="Times New Roman" w:hAnsi="Times New Roman" w:cs="Times New Roman"/>
                <w:sz w:val="24"/>
                <w:szCs w:val="24"/>
              </w:rPr>
            </w:pPr>
          </w:p>
          <w:p w:rsidR="00B50310" w:rsidRPr="00491C27" w:rsidRDefault="00B50310" w:rsidP="00624174">
            <w:pPr>
              <w:jc w:val="both"/>
              <w:rPr>
                <w:rFonts w:ascii="Times New Roman" w:eastAsia="Times New Roman" w:hAnsi="Times New Roman" w:cs="Times New Roman"/>
                <w:sz w:val="24"/>
                <w:szCs w:val="24"/>
              </w:rPr>
            </w:pPr>
          </w:p>
        </w:tc>
      </w:tr>
      <w:tr w:rsidR="00D235CC" w:rsidRPr="00491C27" w:rsidTr="00624174">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Có 01 (một) hình thức, mô hình thông tin, phổ biến, giáo dục pháp luật hiệu quả</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624174">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Không có hình thức, mô hình thông tin, phổ biến, giáo dục pháp luật hiệu quả</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5</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 xml:space="preserve">Tỷ lệ % = (Tổng số tuyên truyền viên pháp luật được tập huấn, bồi dưỡng/Tổng số tuyên truyền viên pháp luật </w:t>
            </w:r>
            <w:r w:rsidRPr="00491C27">
              <w:rPr>
                <w:rFonts w:ascii="Times New Roman" w:eastAsia="Times New Roman" w:hAnsi="Times New Roman" w:cs="Times New Roman"/>
                <w:i/>
                <w:iCs/>
                <w:sz w:val="24"/>
                <w:szCs w:val="24"/>
                <w:lang w:val="vi-VN"/>
              </w:rPr>
              <w:lastRenderedPageBreak/>
              <w:t>của cấp xã) x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lastRenderedPageBreak/>
              <w:t>3</w:t>
            </w:r>
          </w:p>
        </w:tc>
        <w:tc>
          <w:tcPr>
            <w:tcW w:w="917" w:type="pct"/>
            <w:vAlign w:val="center"/>
          </w:tcPr>
          <w:p w:rsidR="00B50310" w:rsidRPr="001323E6" w:rsidRDefault="001323E6"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8" w:type="pct"/>
            <w:vAlign w:val="center"/>
            <w:hideMark/>
          </w:tcPr>
          <w:p w:rsidR="00B50310" w:rsidRPr="00451FAC" w:rsidRDefault="00624174" w:rsidP="00451FAC">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Tuyên truyền viên pháp luật tham dự</w:t>
            </w:r>
            <w:r w:rsidRPr="00624174">
              <w:rPr>
                <w:rFonts w:ascii="Times New Roman" w:eastAsia="Times New Roman" w:hAnsi="Times New Roman" w:cs="Times New Roman"/>
                <w:sz w:val="24"/>
                <w:szCs w:val="24"/>
              </w:rPr>
              <w:t xml:space="preserve"> tập huấn, bồi dưỡng</w:t>
            </w:r>
            <w:r>
              <w:rPr>
                <w:rFonts w:ascii="Times New Roman" w:eastAsia="Times New Roman" w:hAnsi="Times New Roman" w:cs="Times New Roman"/>
                <w:sz w:val="24"/>
                <w:szCs w:val="24"/>
              </w:rPr>
              <w:t xml:space="preserve"> đầy đủ</w:t>
            </w: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451FAC"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8" w:type="pct"/>
            <w:vAlign w:val="center"/>
            <w:hideMark/>
          </w:tcPr>
          <w:p w:rsidR="00B50310" w:rsidRPr="00491C27" w:rsidRDefault="00451FAC" w:rsidP="00451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(07/07) x 100 = 100%</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6</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3</w:t>
            </w:r>
          </w:p>
        </w:tc>
        <w:tc>
          <w:tcPr>
            <w:tcW w:w="917" w:type="pct"/>
            <w:vAlign w:val="center"/>
          </w:tcPr>
          <w:p w:rsidR="00B50310" w:rsidRPr="00126945" w:rsidRDefault="00126945"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8" w:type="pct"/>
            <w:vAlign w:val="center"/>
            <w:hideMark/>
          </w:tcPr>
          <w:p w:rsidR="00B50310" w:rsidRPr="00491C27" w:rsidRDefault="006F28AA" w:rsidP="006F28AA">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Phụ lục kết quả hoạt động </w:t>
            </w:r>
            <w:r w:rsidRPr="006F28AA">
              <w:rPr>
                <w:rFonts w:ascii="Times New Roman" w:eastAsia="Times New Roman" w:hAnsi="Times New Roman" w:cs="Times New Roman"/>
                <w:sz w:val="24"/>
                <w:szCs w:val="24"/>
              </w:rPr>
              <w:t>phổ biến, giáo dục pháp luật</w:t>
            </w:r>
            <w:r>
              <w:rPr>
                <w:rFonts w:ascii="Times New Roman" w:eastAsia="Times New Roman" w:hAnsi="Times New Roman" w:cs="Times New Roman"/>
                <w:sz w:val="24"/>
                <w:szCs w:val="24"/>
              </w:rPr>
              <w:t xml:space="preserve"> đính kèm </w:t>
            </w:r>
            <w:r w:rsidRPr="006F28AA">
              <w:rPr>
                <w:rFonts w:ascii="Times New Roman" w:eastAsia="Times New Roman" w:hAnsi="Times New Roman" w:cs="Times New Roman"/>
                <w:sz w:val="24"/>
                <w:szCs w:val="24"/>
              </w:rPr>
              <w:t>Báo cáo số 1327/BC-UBND ngày 11/11/2022 về công tác phổ biến, giáo dục pháp luật năm 2022</w:t>
            </w: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Số kinh phí được bố trí đã bảo đảm thực hiện 100% số nhiệm vụ quy định tại mục 2 chỉ tiêu 3 của tiêu chí này</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126945"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8" w:type="pct"/>
            <w:vAlign w:val="center"/>
            <w:hideMark/>
          </w:tcPr>
          <w:p w:rsidR="00B50310" w:rsidRPr="00491C27" w:rsidRDefault="00126945" w:rsidP="00126945">
            <w:pPr>
              <w:jc w:val="both"/>
              <w:rPr>
                <w:rFonts w:ascii="Times New Roman" w:eastAsia="Times New Roman" w:hAnsi="Times New Roman" w:cs="Times New Roman"/>
                <w:sz w:val="24"/>
                <w:szCs w:val="24"/>
              </w:rPr>
            </w:pPr>
            <w:r w:rsidRPr="00126945">
              <w:rPr>
                <w:rFonts w:ascii="Times New Roman" w:eastAsia="Times New Roman" w:hAnsi="Times New Roman" w:cs="Times New Roman"/>
                <w:sz w:val="24"/>
                <w:szCs w:val="24"/>
              </w:rPr>
              <w:t>Số kinh phí được bố trí đã bảo đảm thực hiện 100% số nhiệm vụ quy định tại mục 2 chỉ tiêu 3 của tiêu chí này</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Số kinh phí được bố trí đã bảo đảm thực hiện từ 90% đến dưới 100% số nhiệm vụ quy định tại mục 2 chỉ tiêu 3 của tiêu chí này</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Số kinh phí được bố trí đã bảo đảm thực hiện từ 80% đến dưới 90% số nhiệm vụ quy định tại mục 2 chỉ tiêu 3 của tiêu chí này</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xml:space="preserve">d) Số kinh phí được bố trí đã bảo đảm thực hiện từ 70% đến dưới 80% số nhiệm vụ quy định tại mục 2 chỉ tiêu 3 </w:t>
            </w:r>
            <w:r w:rsidRPr="00491C27">
              <w:rPr>
                <w:rFonts w:ascii="Times New Roman" w:eastAsia="Times New Roman" w:hAnsi="Times New Roman" w:cs="Times New Roman"/>
                <w:sz w:val="24"/>
                <w:szCs w:val="24"/>
                <w:lang w:val="vi-VN"/>
              </w:rPr>
              <w:lastRenderedPageBreak/>
              <w:t>của tiêu chí này</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0,5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Số kinh phí được bố trí đã bảo đảm thực hiện từ 50% đến dưới 70% số nhiệm vụ quy định tại mục 2 chỉ tiêu 3 của tiêu chí này</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Số kinh phí được bố trí đã bảo đảm thực hiện dưới 50% số nhiệm vụ quy định tại mục 2 chỉ tiêu 3 của tiêu chí này</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Tiêu chí 3</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Hòa giải ở cơ sở, trợ giúp pháp lý</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15</w:t>
            </w:r>
          </w:p>
        </w:tc>
        <w:tc>
          <w:tcPr>
            <w:tcW w:w="917" w:type="pct"/>
            <w:vAlign w:val="center"/>
          </w:tcPr>
          <w:p w:rsidR="00B50310" w:rsidRPr="00491C27" w:rsidRDefault="00904AAE"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6F28AA" w:rsidRPr="00491C27" w:rsidTr="00C93591">
        <w:tc>
          <w:tcPr>
            <w:tcW w:w="491"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1</w:t>
            </w:r>
          </w:p>
        </w:tc>
        <w:tc>
          <w:tcPr>
            <w:tcW w:w="1599" w:type="pct"/>
            <w:hideMark/>
          </w:tcPr>
          <w:p w:rsidR="006F28AA" w:rsidRPr="00491C27" w:rsidRDefault="006F28AA"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Các mâu thuẫn, tranh chấp, vi phạm pháp luật thuộc phạm vi hòa giải ở cơ sở được hòa giải kịp thời, hiệu quả theo đúng quy định pháp luật về hòa giải ở cơ sở</w:t>
            </w:r>
            <w:r w:rsidRPr="00491C27">
              <w:rPr>
                <w:rFonts w:ascii="Times New Roman" w:eastAsia="Times New Roman" w:hAnsi="Times New Roman" w:cs="Times New Roman"/>
                <w:sz w:val="24"/>
                <w:szCs w:val="24"/>
                <w:lang w:val="vi-VN"/>
              </w:rPr>
              <w:t xml:space="preserve"> (sau đây gọi chung là vụ, việc hòa giải)</w:t>
            </w:r>
          </w:p>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(Trong năm đánh giá không phát sinh vụ, việc hòa giải được tính 07 điểm)</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7</w:t>
            </w:r>
          </w:p>
        </w:tc>
        <w:tc>
          <w:tcPr>
            <w:tcW w:w="917" w:type="pct"/>
            <w:vAlign w:val="center"/>
          </w:tcPr>
          <w:p w:rsidR="006F28AA" w:rsidRPr="00491C27" w:rsidRDefault="006F28AA" w:rsidP="00F17E33">
            <w:pPr>
              <w:spacing w:before="120" w:after="100" w:afterAutospacing="1"/>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7</w:t>
            </w:r>
          </w:p>
        </w:tc>
        <w:tc>
          <w:tcPr>
            <w:tcW w:w="1508" w:type="pct"/>
            <w:vAlign w:val="center"/>
            <w:hideMark/>
          </w:tcPr>
          <w:p w:rsidR="006F28AA" w:rsidRPr="00491C27" w:rsidRDefault="006F28AA" w:rsidP="006F28AA">
            <w:pPr>
              <w:spacing w:before="120"/>
              <w:jc w:val="both"/>
              <w:rPr>
                <w:rFonts w:ascii="Times New Roman" w:eastAsia="Times New Roman" w:hAnsi="Times New Roman" w:cs="Times New Roman"/>
                <w:sz w:val="24"/>
                <w:szCs w:val="24"/>
              </w:rPr>
            </w:pPr>
            <w:r w:rsidRPr="006F28AA">
              <w:rPr>
                <w:rFonts w:ascii="Times New Roman" w:eastAsia="Times New Roman" w:hAnsi="Times New Roman" w:cs="Times New Roman"/>
                <w:sz w:val="24"/>
                <w:szCs w:val="24"/>
              </w:rPr>
              <w:t>Trong năm đánh giá không phát sinh vụ, việc hòa giải</w:t>
            </w:r>
          </w:p>
        </w:tc>
      </w:tr>
      <w:tr w:rsidR="006F28AA" w:rsidRPr="00491C27" w:rsidTr="00C93591">
        <w:tc>
          <w:tcPr>
            <w:tcW w:w="491" w:type="pct"/>
            <w:vMerge w:val="restar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p>
        </w:tc>
        <w:tc>
          <w:tcPr>
            <w:tcW w:w="1599" w:type="pct"/>
            <w:hideMark/>
          </w:tcPr>
          <w:p w:rsidR="006F28AA" w:rsidRPr="00491C27" w:rsidRDefault="006F28AA"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Các vụ, việc hòa giải được tiếp nhận, giải quyết theo đúng quy định pháp luật về hòa giải ở cơ sở</w:t>
            </w:r>
          </w:p>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vụ, việc đã hòa giải đúng quy định/Tổng số vụ, việc đã tiếp nhận) x 100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xml:space="preserve">c) Từ 80% đến dưới </w:t>
            </w:r>
            <w:r w:rsidRPr="00491C27">
              <w:rPr>
                <w:rFonts w:ascii="Times New Roman" w:eastAsia="Times New Roman" w:hAnsi="Times New Roman" w:cs="Times New Roman"/>
                <w:sz w:val="24"/>
                <w:szCs w:val="24"/>
                <w:lang w:val="vi-VN"/>
              </w:rPr>
              <w:lastRenderedPageBreak/>
              <w:t>90%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1,5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Các vụ, việc hòa giải thành</w:t>
            </w:r>
          </w:p>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vụ, việc hòa giải thành/Tổng số vụ, việc được thực hiện hòa giải) x 100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6F28AA" w:rsidRPr="00491C27" w:rsidTr="00C93591">
        <w:tc>
          <w:tcPr>
            <w:tcW w:w="491" w:type="pct"/>
            <w:vMerge/>
            <w:vAlign w:val="center"/>
            <w:hideMark/>
          </w:tcPr>
          <w:p w:rsidR="006F28AA" w:rsidRPr="00491C27" w:rsidRDefault="006F28AA" w:rsidP="00825829">
            <w:pPr>
              <w:jc w:val="center"/>
              <w:rPr>
                <w:rFonts w:ascii="Times New Roman" w:eastAsia="Times New Roman" w:hAnsi="Times New Roman" w:cs="Times New Roman"/>
                <w:sz w:val="24"/>
                <w:szCs w:val="24"/>
              </w:rPr>
            </w:pPr>
          </w:p>
        </w:tc>
        <w:tc>
          <w:tcPr>
            <w:tcW w:w="1599" w:type="pct"/>
            <w:hideMark/>
          </w:tcPr>
          <w:p w:rsidR="006F28AA" w:rsidRPr="00491C27" w:rsidRDefault="006F28AA"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6F28AA" w:rsidRPr="00491C27" w:rsidRDefault="006F28AA"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6F28AA" w:rsidRPr="00491C27" w:rsidRDefault="006F28AA" w:rsidP="00F17E33">
            <w:pPr>
              <w:jc w:val="center"/>
              <w:rPr>
                <w:rFonts w:ascii="Times New Roman" w:eastAsia="Times New Roman" w:hAnsi="Times New Roman" w:cs="Times New Roman"/>
                <w:sz w:val="24"/>
                <w:szCs w:val="24"/>
              </w:rPr>
            </w:pPr>
          </w:p>
        </w:tc>
        <w:tc>
          <w:tcPr>
            <w:tcW w:w="1508" w:type="pct"/>
            <w:vAlign w:val="center"/>
            <w:hideMark/>
          </w:tcPr>
          <w:p w:rsidR="006F28AA" w:rsidRPr="00491C27" w:rsidRDefault="006F28AA"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2</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Hỗ trợ kinh phí cho hoạt động hòa giải ở cơ sở theo đúng quy định pháp luật về hòa giải ở cơ sở</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4</w:t>
            </w:r>
          </w:p>
        </w:tc>
        <w:tc>
          <w:tcPr>
            <w:tcW w:w="917" w:type="pct"/>
            <w:vAlign w:val="center"/>
          </w:tcPr>
          <w:p w:rsidR="00B50310" w:rsidRPr="00491C27" w:rsidRDefault="00680F7E"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Có văn bản và dự toán kinh phí hỗ trợ hoạt động hòa giải gửi cơ quan có thẩm quyền cấp trên theo thời hạn quy định</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126945" w:rsidRDefault="00680F7E"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8" w:type="pct"/>
            <w:vAlign w:val="center"/>
            <w:hideMark/>
          </w:tcPr>
          <w:p w:rsidR="00B50310" w:rsidRPr="00491C27" w:rsidRDefault="00680F7E" w:rsidP="00680F7E">
            <w:pPr>
              <w:spacing w:before="120"/>
              <w:jc w:val="both"/>
              <w:rPr>
                <w:rFonts w:ascii="Times New Roman" w:eastAsia="Times New Roman" w:hAnsi="Times New Roman" w:cs="Times New Roman"/>
                <w:sz w:val="24"/>
                <w:szCs w:val="24"/>
              </w:rPr>
            </w:pPr>
            <w:r w:rsidRPr="00680F7E">
              <w:rPr>
                <w:rFonts w:ascii="Times New Roman" w:eastAsia="Times New Roman" w:hAnsi="Times New Roman" w:cs="Times New Roman"/>
                <w:sz w:val="24"/>
                <w:szCs w:val="24"/>
              </w:rPr>
              <w:t>Có văn bản và dự toán kinh phí hỗ trợ hoạt động hòa giải</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Tổ hòa giải được hỗ trợ kinh phí đúng mức chi theo quy định của cơ quan có thẩm quyền</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 xml:space="preserve">Tỷ lệ % = (Tổng số tổ hòa giải được hỗ trợ kinh phí đúng mức chi theo quy định/Tổng số tổ hòa giải trên địa bàn) x </w:t>
            </w:r>
            <w:r w:rsidRPr="00491C27">
              <w:rPr>
                <w:rFonts w:ascii="Times New Roman" w:eastAsia="Times New Roman" w:hAnsi="Times New Roman" w:cs="Times New Roman"/>
                <w:i/>
                <w:iCs/>
                <w:sz w:val="24"/>
                <w:szCs w:val="24"/>
                <w:lang w:val="vi-VN"/>
              </w:rPr>
              <w:lastRenderedPageBreak/>
              <w:t>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1,5</w:t>
            </w:r>
          </w:p>
        </w:tc>
        <w:tc>
          <w:tcPr>
            <w:tcW w:w="917" w:type="pct"/>
            <w:vAlign w:val="center"/>
          </w:tcPr>
          <w:p w:rsidR="00B50310" w:rsidRPr="0011021A" w:rsidRDefault="0011021A"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B50310" w:rsidRPr="00491C27" w:rsidRDefault="00904AAE" w:rsidP="00904AAE">
            <w:pPr>
              <w:spacing w:before="120"/>
              <w:jc w:val="both"/>
              <w:rPr>
                <w:rFonts w:ascii="Times New Roman" w:eastAsia="Times New Roman" w:hAnsi="Times New Roman" w:cs="Times New Roman"/>
                <w:sz w:val="24"/>
                <w:szCs w:val="24"/>
              </w:rPr>
            </w:pPr>
            <w:r w:rsidRPr="00904AAE">
              <w:rPr>
                <w:rFonts w:ascii="Times New Roman" w:eastAsia="Times New Roman" w:hAnsi="Times New Roman" w:cs="Times New Roman"/>
                <w:sz w:val="24"/>
                <w:szCs w:val="24"/>
              </w:rPr>
              <w:t xml:space="preserve">Tổ hòa giải được hỗ trợ kinh phí đúng mức chi theo quy định </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B50310" w:rsidRPr="00491C27" w:rsidRDefault="0011021A"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B50310" w:rsidRPr="00491C27" w:rsidRDefault="0011021A" w:rsidP="001102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(07/07) x 100 = 100%</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11021A">
            <w:pPr>
              <w:jc w:val="both"/>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0,75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11021A">
            <w:pPr>
              <w:jc w:val="both"/>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11021A">
            <w:pPr>
              <w:jc w:val="both"/>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11021A">
            <w:pPr>
              <w:jc w:val="both"/>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11021A">
            <w:pPr>
              <w:jc w:val="both"/>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 Hỗ trợ thù lao hòa giải viên theo vụ, việc đúng mức chi theo quy định của cơ quan có thẩm quyền</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vụ, việc hòa giải đã giải quyết được hỗ trợ thù lao cho hòa giải viên đúng mức chi theo quy định/Tổng số vụ, việc hòa giải đã giải quyết) x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B50310" w:rsidRPr="00491C27" w:rsidRDefault="0011021A"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08" w:type="pct"/>
            <w:vAlign w:val="center"/>
            <w:hideMark/>
          </w:tcPr>
          <w:p w:rsidR="00B50310" w:rsidRPr="00491C27" w:rsidRDefault="0011021A" w:rsidP="001102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năm không phát sinh vụ, việc cần hòa giải nên không thực hiện chi thù lao</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0,75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3</w:t>
            </w: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Thông tin, giới thiệu về trợ giúp pháp lý theo đúng quy định pháp luật về trợ giúp pháp lý</w:t>
            </w:r>
          </w:p>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 xml:space="preserve">Tỷ lệ % = (Tổng số người thuộc diện trợ giúp pháp lý là người bị buộc tội, bị </w:t>
            </w:r>
            <w:r w:rsidRPr="00491C27">
              <w:rPr>
                <w:rFonts w:ascii="Times New Roman" w:eastAsia="Times New Roman" w:hAnsi="Times New Roman" w:cs="Times New Roman"/>
                <w:i/>
                <w:iCs/>
                <w:sz w:val="24"/>
                <w:szCs w:val="24"/>
                <w:lang w:val="vi-VN"/>
              </w:rPr>
              <w:lastRenderedPageBreak/>
              <w:t>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lastRenderedPageBreak/>
              <w:t>4</w:t>
            </w:r>
          </w:p>
        </w:tc>
        <w:tc>
          <w:tcPr>
            <w:tcW w:w="917" w:type="pct"/>
            <w:vAlign w:val="center"/>
          </w:tcPr>
          <w:p w:rsidR="00B50310" w:rsidRPr="00491C27" w:rsidRDefault="00A1631B" w:rsidP="00F17E33">
            <w:pPr>
              <w:spacing w:before="12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4</w:t>
            </w:r>
          </w:p>
        </w:tc>
        <w:tc>
          <w:tcPr>
            <w:tcW w:w="1508" w:type="pct"/>
            <w:vAlign w:val="center"/>
            <w:hideMark/>
          </w:tcPr>
          <w:p w:rsidR="00B50310" w:rsidRPr="00491C27" w:rsidRDefault="00672D4C" w:rsidP="0011021A">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Trong năm không phát sinh vụ, việc trợ giúp pháp lý liên quan đến người thuộc diện trợ giúp pháp lý là người bị buộc tội, bị hại, đương sự trong các vụ việc tham gia tố tụng</w:t>
            </w: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Tiêu chí 4</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Thực hiện dân chủ ở xã, phường, thị trấn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20</w:t>
            </w:r>
          </w:p>
        </w:tc>
        <w:tc>
          <w:tcPr>
            <w:tcW w:w="917" w:type="pct"/>
            <w:vAlign w:val="center"/>
          </w:tcPr>
          <w:p w:rsidR="00B50310" w:rsidRPr="00491C27" w:rsidRDefault="00373D1C"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08" w:type="pct"/>
            <w:vAlign w:val="center"/>
            <w:hideMark/>
          </w:tcPr>
          <w:p w:rsidR="00B50310" w:rsidRPr="00491C27" w:rsidRDefault="007252DF" w:rsidP="007252DF">
            <w:pPr>
              <w:spacing w:before="120"/>
              <w:jc w:val="both"/>
              <w:rPr>
                <w:rFonts w:ascii="Times New Roman" w:eastAsia="Times New Roman" w:hAnsi="Times New Roman" w:cs="Times New Roman"/>
                <w:sz w:val="24"/>
                <w:szCs w:val="24"/>
              </w:rPr>
            </w:pPr>
            <w:r w:rsidRPr="007252DF">
              <w:rPr>
                <w:rFonts w:ascii="Times New Roman" w:eastAsia="Times New Roman" w:hAnsi="Times New Roman" w:cs="Times New Roman"/>
                <w:sz w:val="24"/>
                <w:szCs w:val="24"/>
              </w:rPr>
              <w:t>Kế hoạch số 162/KH-UBND ngày 25/02/2022 về thực hiện công tác dân vận chính quyền và quy chế dân chủ cơ sở năm 2022 trên địa bàn Phường 13</w:t>
            </w: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1</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trao đổi, đối thoại với Nhân dân theo đúng quy định pháp luật về tổ chức chính quyền địa phương</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3</w:t>
            </w:r>
          </w:p>
        </w:tc>
        <w:tc>
          <w:tcPr>
            <w:tcW w:w="917" w:type="pct"/>
            <w:vAlign w:val="center"/>
          </w:tcPr>
          <w:p w:rsidR="00B50310" w:rsidRPr="000B5430" w:rsidRDefault="000B5430"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Tổ chức hội nghị trao đổi, đối thoại với Nhân dân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0B5430"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093C03" w:rsidRPr="00093C03" w:rsidRDefault="00093C03" w:rsidP="00093C03">
            <w:pPr>
              <w:jc w:val="both"/>
              <w:rPr>
                <w:rFonts w:ascii="Times New Roman" w:eastAsia="Times New Roman" w:hAnsi="Times New Roman" w:cs="Times New Roman"/>
                <w:sz w:val="24"/>
                <w:szCs w:val="24"/>
              </w:rPr>
            </w:pPr>
            <w:r w:rsidRPr="00093C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Kế hoạch phổi hợp số 252/KH-UBND-MTTQ ngày 23/3/2022 về phổi hợp tổ chức Hội nghị Nhân dân trên địa bàn Phường 13 - Năm 2022</w:t>
            </w:r>
          </w:p>
          <w:p w:rsidR="00B50310" w:rsidRPr="00491C27" w:rsidRDefault="00093C03" w:rsidP="00C9359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591" w:rsidRPr="00C93591">
              <w:rPr>
                <w:rFonts w:ascii="Times New Roman" w:eastAsia="Times New Roman" w:hAnsi="Times New Roman" w:cs="Times New Roman"/>
                <w:sz w:val="24"/>
                <w:szCs w:val="24"/>
              </w:rPr>
              <w:t>Kế hoạch số 441/KH-UBND ngày 11/5/2022 về tốt chức Hội nghị đối thoại giữa Chủ tịch Ủy ban nhân dân phường với nhân dân và Hội nghị Nhân dân 6 tháng đầu năm 2022</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Có tổ chức hội nghị</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E86EF1"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B50310" w:rsidRPr="00491C27" w:rsidRDefault="00C93591" w:rsidP="000B5430">
            <w:pPr>
              <w:jc w:val="both"/>
              <w:rPr>
                <w:rFonts w:ascii="Times New Roman" w:eastAsia="Times New Roman" w:hAnsi="Times New Roman" w:cs="Times New Roman"/>
                <w:sz w:val="24"/>
                <w:szCs w:val="24"/>
              </w:rPr>
            </w:pPr>
            <w:r w:rsidRPr="00C93591">
              <w:rPr>
                <w:rFonts w:ascii="Times New Roman" w:eastAsia="Times New Roman" w:hAnsi="Times New Roman" w:cs="Times New Roman"/>
                <w:sz w:val="24"/>
                <w:szCs w:val="24"/>
              </w:rPr>
              <w:t>Có tổ chức hội nghị</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Không tổ chức hội nghị</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restart"/>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Thông báo về thời gian, địa điểm, nội dung của hội nghị theo đúng quy định pháp luật</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0B5430" w:rsidRPr="00491C27" w:rsidRDefault="000B5430"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Thông báo đúng thời hạn, đúng hình thức</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0B5430"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8" w:type="pct"/>
            <w:vAlign w:val="center"/>
            <w:hideMark/>
          </w:tcPr>
          <w:p w:rsidR="00B50310" w:rsidRPr="00491C27" w:rsidRDefault="000B5430" w:rsidP="000B5430">
            <w:pPr>
              <w:jc w:val="both"/>
              <w:rPr>
                <w:rFonts w:ascii="Times New Roman" w:eastAsia="Times New Roman" w:hAnsi="Times New Roman" w:cs="Times New Roman"/>
                <w:sz w:val="24"/>
                <w:szCs w:val="24"/>
              </w:rPr>
            </w:pPr>
            <w:r w:rsidRPr="000B5430">
              <w:rPr>
                <w:rFonts w:ascii="Times New Roman" w:eastAsia="Times New Roman" w:hAnsi="Times New Roman" w:cs="Times New Roman"/>
                <w:sz w:val="24"/>
                <w:szCs w:val="24"/>
              </w:rPr>
              <w:t>Thông báo đúng thời hạn, đúng hình thức</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Không thông báo hoặc có thông báo nhưng không đúng thời hạn hoặc không đúng hình thức</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2</w:t>
            </w: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để Nhân dân bàn, quyết định trực tiếp các nội dung theo đúng quy định pháp luật về thực hiện dân chủ ở xã, phường, thị trấn</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4</w:t>
            </w:r>
          </w:p>
        </w:tc>
        <w:tc>
          <w:tcPr>
            <w:tcW w:w="917" w:type="pct"/>
            <w:vAlign w:val="center"/>
          </w:tcPr>
          <w:p w:rsidR="00B50310" w:rsidRPr="00373D1C" w:rsidRDefault="00373D1C"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tcPr>
          <w:p w:rsidR="00B50310" w:rsidRPr="00491C27" w:rsidRDefault="00373D1C" w:rsidP="00C93591">
            <w:pPr>
              <w:spacing w:before="120"/>
              <w:jc w:val="both"/>
              <w:rPr>
                <w:rFonts w:ascii="Times New Roman" w:eastAsia="Times New Roman" w:hAnsi="Times New Roman" w:cs="Times New Roman"/>
                <w:sz w:val="24"/>
                <w:szCs w:val="24"/>
              </w:rPr>
            </w:pPr>
            <w:r w:rsidRPr="00373D1C">
              <w:rPr>
                <w:rFonts w:ascii="Times New Roman" w:eastAsia="Times New Roman" w:hAnsi="Times New Roman" w:cs="Times New Roman"/>
                <w:sz w:val="24"/>
                <w:szCs w:val="24"/>
              </w:rPr>
              <w:t>Trong năm, UBND phường không thực hiện các nội dung nhân dân tham gia ý kiến theo Đi</w:t>
            </w:r>
            <w:r>
              <w:rPr>
                <w:rFonts w:ascii="Times New Roman" w:eastAsia="Times New Roman" w:hAnsi="Times New Roman" w:cs="Times New Roman"/>
                <w:sz w:val="24"/>
                <w:szCs w:val="24"/>
              </w:rPr>
              <w:t>ều 10</w:t>
            </w:r>
            <w:r w:rsidRPr="00373D1C">
              <w:rPr>
                <w:rFonts w:ascii="Times New Roman" w:eastAsia="Times New Roman" w:hAnsi="Times New Roman" w:cs="Times New Roman"/>
                <w:sz w:val="24"/>
                <w:szCs w:val="24"/>
              </w:rPr>
              <w:t xml:space="preserve"> Pháp lệnh số 34/2007/PL-UBTVQH11 ngày 20/4/2007:</w:t>
            </w:r>
            <w:r>
              <w:rPr>
                <w:rFonts w:ascii="Times New Roman" w:eastAsia="Times New Roman" w:hAnsi="Times New Roman" w:cs="Times New Roman"/>
                <w:sz w:val="24"/>
                <w:szCs w:val="24"/>
              </w:rPr>
              <w:t xml:space="preserve"> </w:t>
            </w:r>
            <w:r w:rsidRPr="00373D1C">
              <w:rPr>
                <w:rFonts w:ascii="Times New Roman" w:eastAsia="Times New Roman" w:hAnsi="Times New Roman" w:cs="Times New Roman"/>
                <w:sz w:val="24"/>
                <w:szCs w:val="24"/>
              </w:rPr>
              <w:t>Nhân dân bàn và</w:t>
            </w:r>
            <w:r>
              <w:rPr>
                <w:rFonts w:ascii="Times New Roman" w:eastAsia="Times New Roman" w:hAnsi="Times New Roman" w:cs="Times New Roman"/>
                <w:sz w:val="24"/>
                <w:szCs w:val="24"/>
              </w:rPr>
              <w:t xml:space="preserve"> quyết định trực tiếp về chủ tr</w:t>
            </w:r>
            <w:r w:rsidRPr="00373D1C">
              <w:rPr>
                <w:rFonts w:ascii="Times New Roman" w:eastAsia="Times New Roman" w:hAnsi="Times New Roman" w:cs="Times New Roman"/>
                <w:sz w:val="24"/>
                <w:szCs w:val="24"/>
              </w:rPr>
              <w:t>ương và mức đóng góp xây dựng cơ sở hạ tầng, các công trình phúc lợi công cộng trong phạm vi cấp xã, thôn, tổ dân phố do nhân dân đóng góp toàn bộ hoặc một phần kinh phí và các công việc khác trong nội bộ cộng đồng dân cư</w:t>
            </w:r>
            <w:r w:rsidR="0012292C">
              <w:rPr>
                <w:rFonts w:ascii="Times New Roman" w:eastAsia="Times New Roman" w:hAnsi="Times New Roman" w:cs="Times New Roman"/>
                <w:sz w:val="24"/>
                <w:szCs w:val="24"/>
              </w:rPr>
              <w:t xml:space="preserve"> </w:t>
            </w:r>
            <w:r w:rsidRPr="00373D1C">
              <w:rPr>
                <w:rFonts w:ascii="Times New Roman" w:eastAsia="Times New Roman" w:hAnsi="Times New Roman" w:cs="Times New Roman"/>
                <w:sz w:val="24"/>
                <w:szCs w:val="24"/>
              </w:rPr>
              <w:t>phù hợp với quy định của pháp luật.</w:t>
            </w: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3</w:t>
            </w: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để Nhân dân bàn, biểu quyết các nội dung theo đúng quy định pháp luật về thực hiện dân chủ ở xã, phường, thị trấn</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4</w:t>
            </w:r>
          </w:p>
        </w:tc>
        <w:tc>
          <w:tcPr>
            <w:tcW w:w="917" w:type="pct"/>
            <w:vAlign w:val="center"/>
          </w:tcPr>
          <w:p w:rsidR="00B50310" w:rsidRPr="007252DF" w:rsidRDefault="007252DF"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tcPr>
          <w:p w:rsidR="00B50310" w:rsidRDefault="007252DF" w:rsidP="007252DF">
            <w:pPr>
              <w:spacing w:before="120"/>
              <w:jc w:val="both"/>
              <w:rPr>
                <w:rFonts w:ascii="Times New Roman" w:eastAsia="Times New Roman" w:hAnsi="Times New Roman" w:cs="Times New Roman"/>
                <w:sz w:val="24"/>
                <w:szCs w:val="24"/>
              </w:rPr>
            </w:pPr>
            <w:r w:rsidRPr="007252DF">
              <w:rPr>
                <w:rFonts w:ascii="Times New Roman" w:eastAsia="Times New Roman" w:hAnsi="Times New Roman" w:cs="Times New Roman"/>
                <w:sz w:val="24"/>
                <w:szCs w:val="24"/>
              </w:rPr>
              <w:t xml:space="preserve">Tổ chức để Nhân dân bàn, biểu quyết các nội dung theo </w:t>
            </w:r>
            <w:r>
              <w:rPr>
                <w:rFonts w:ascii="Times New Roman" w:eastAsia="Times New Roman" w:hAnsi="Times New Roman" w:cs="Times New Roman"/>
                <w:sz w:val="24"/>
                <w:szCs w:val="24"/>
              </w:rPr>
              <w:t xml:space="preserve">quy định tại Điều 13 </w:t>
            </w:r>
            <w:r w:rsidRPr="007252DF">
              <w:rPr>
                <w:rFonts w:ascii="Times New Roman" w:eastAsia="Times New Roman" w:hAnsi="Times New Roman" w:cs="Times New Roman"/>
                <w:sz w:val="24"/>
                <w:szCs w:val="24"/>
              </w:rPr>
              <w:t>Pháp lệnh số 34/2007/PL-UBTVQH11 ngày 20/4/2007:</w:t>
            </w:r>
          </w:p>
          <w:p w:rsidR="007252DF" w:rsidRPr="007252DF" w:rsidRDefault="007252DF" w:rsidP="007252D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52DF">
              <w:rPr>
                <w:rFonts w:ascii="Times New Roman" w:eastAsia="Times New Roman" w:hAnsi="Times New Roman" w:cs="Times New Roman"/>
                <w:sz w:val="24"/>
                <w:szCs w:val="24"/>
              </w:rPr>
              <w:t>Hương ước,</w:t>
            </w:r>
            <w:r>
              <w:rPr>
                <w:rFonts w:ascii="Times New Roman" w:eastAsia="Times New Roman" w:hAnsi="Times New Roman" w:cs="Times New Roman"/>
                <w:sz w:val="24"/>
                <w:szCs w:val="24"/>
              </w:rPr>
              <w:t xml:space="preserve"> quy ­ước của thôn, tổ dân phố.</w:t>
            </w:r>
          </w:p>
          <w:p w:rsidR="007252DF" w:rsidRPr="007252DF" w:rsidRDefault="007252DF" w:rsidP="007252D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52DF">
              <w:rPr>
                <w:rFonts w:ascii="Times New Roman" w:eastAsia="Times New Roman" w:hAnsi="Times New Roman" w:cs="Times New Roman"/>
                <w:sz w:val="24"/>
                <w:szCs w:val="24"/>
              </w:rPr>
              <w:t>Bầu, miễn nhiệm, bãi nhiệm Trư</w:t>
            </w:r>
            <w:r>
              <w:rPr>
                <w:rFonts w:ascii="Times New Roman" w:eastAsia="Times New Roman" w:hAnsi="Times New Roman" w:cs="Times New Roman"/>
                <w:sz w:val="24"/>
                <w:szCs w:val="24"/>
              </w:rPr>
              <w:t>ởng thôn, Tổ trưởng tổ dân phố.</w:t>
            </w:r>
          </w:p>
          <w:p w:rsidR="007252DF" w:rsidRPr="00491C27" w:rsidRDefault="007252DF" w:rsidP="007252DF">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52DF">
              <w:rPr>
                <w:rFonts w:ascii="Times New Roman" w:eastAsia="Times New Roman" w:hAnsi="Times New Roman" w:cs="Times New Roman"/>
                <w:sz w:val="24"/>
                <w:szCs w:val="24"/>
              </w:rPr>
              <w:t>Bầu, bãi nhiệm thành viên Ban thanh tra nhân dân, Ban giám sát đầu tư của cộng đồng.</w:t>
            </w: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B50310" w:rsidRPr="00491C27" w:rsidRDefault="007252DF"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tcPr>
          <w:p w:rsidR="00B50310" w:rsidRPr="00491C27" w:rsidRDefault="007252DF"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(03/03) x 100 = 100%</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4</w:t>
            </w: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để Nhân dân tham gia ý kiến các nội dung theo đúng quy định pháp luật về thực hiện dân chủ ở xã, phường, thị trấn</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 xml:space="preserve">Tỷ lệ % = (Tổng số nội dung đã đưa ra Nhân dân tham gia ý </w:t>
            </w:r>
            <w:r w:rsidRPr="00491C27">
              <w:rPr>
                <w:rFonts w:ascii="Times New Roman" w:eastAsia="Times New Roman" w:hAnsi="Times New Roman" w:cs="Times New Roman"/>
                <w:i/>
                <w:iCs/>
                <w:sz w:val="24"/>
                <w:szCs w:val="24"/>
                <w:lang w:val="vi-VN"/>
              </w:rPr>
              <w:lastRenderedPageBreak/>
              <w:t>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lastRenderedPageBreak/>
              <w:t>4</w:t>
            </w:r>
          </w:p>
        </w:tc>
        <w:tc>
          <w:tcPr>
            <w:tcW w:w="917" w:type="pct"/>
            <w:vAlign w:val="center"/>
          </w:tcPr>
          <w:p w:rsidR="00B50310" w:rsidRPr="00373D1C" w:rsidRDefault="00373D1C"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hideMark/>
          </w:tcPr>
          <w:p w:rsidR="00B50310" w:rsidRDefault="007252DF" w:rsidP="00373D1C">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năm, UBND phường </w:t>
            </w:r>
            <w:r w:rsidR="005A58A0">
              <w:rPr>
                <w:rFonts w:ascii="Times New Roman" w:eastAsia="Times New Roman" w:hAnsi="Times New Roman" w:cs="Times New Roman"/>
                <w:sz w:val="24"/>
                <w:szCs w:val="24"/>
              </w:rPr>
              <w:t>triển khai dự thảo Kế hoạch về phát triển kinh tế - văn hóa – xã hội, quốc phòng - an ninh, điều hành ngân sách và Chương trình công tác năm 2022 của UBND Phường 13</w:t>
            </w:r>
          </w:p>
          <w:p w:rsidR="00373D1C" w:rsidRPr="00491C27" w:rsidRDefault="00373D1C" w:rsidP="00373D1C">
            <w:pPr>
              <w:spacing w:before="120"/>
              <w:jc w:val="both"/>
              <w:rPr>
                <w:rFonts w:ascii="Times New Roman" w:eastAsia="Times New Roman" w:hAnsi="Times New Roman" w:cs="Times New Roman"/>
                <w:sz w:val="24"/>
                <w:szCs w:val="24"/>
              </w:rPr>
            </w:pP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5</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5</w:t>
            </w:r>
          </w:p>
        </w:tc>
        <w:tc>
          <w:tcPr>
            <w:tcW w:w="917" w:type="pct"/>
            <w:vAlign w:val="center"/>
          </w:tcPr>
          <w:p w:rsidR="00B50310" w:rsidRPr="00491C27" w:rsidRDefault="00373D1C"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Các nội dung để Nhân dân giám sát</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B50310" w:rsidRPr="00C93591" w:rsidRDefault="00C93591"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hideMark/>
          </w:tcPr>
          <w:p w:rsidR="00B50310" w:rsidRPr="00491C27" w:rsidRDefault="00B50310" w:rsidP="00C93591">
            <w:pPr>
              <w:spacing w:before="120"/>
              <w:jc w:val="both"/>
              <w:rPr>
                <w:rFonts w:ascii="Times New Roman" w:eastAsia="Times New Roman" w:hAnsi="Times New Roman" w:cs="Times New Roman"/>
                <w:sz w:val="24"/>
                <w:szCs w:val="24"/>
              </w:rPr>
            </w:pPr>
          </w:p>
        </w:tc>
      </w:tr>
      <w:tr w:rsidR="001323E6" w:rsidRPr="00491C27" w:rsidTr="00C93591">
        <w:tc>
          <w:tcPr>
            <w:tcW w:w="491" w:type="pct"/>
            <w:vMerge w:val="restart"/>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Tổ chức giám sát từ 04 (bốn) nội dung trở lên</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4</w:t>
            </w:r>
          </w:p>
        </w:tc>
        <w:tc>
          <w:tcPr>
            <w:tcW w:w="917" w:type="pct"/>
            <w:vAlign w:val="center"/>
          </w:tcPr>
          <w:p w:rsidR="001323E6" w:rsidRPr="00491C27" w:rsidRDefault="00C93591"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08" w:type="pct"/>
            <w:vAlign w:val="center"/>
            <w:hideMark/>
          </w:tcPr>
          <w:p w:rsidR="001323E6" w:rsidRDefault="00C93591" w:rsidP="007252D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chức để Nhân dân giám sát việc thực hiện các nội dung</w:t>
            </w:r>
            <w:r w:rsidR="007252DF">
              <w:rPr>
                <w:rFonts w:ascii="Times New Roman" w:eastAsia="Times New Roman" w:hAnsi="Times New Roman" w:cs="Times New Roman"/>
                <w:sz w:val="24"/>
                <w:szCs w:val="24"/>
              </w:rPr>
              <w:t xml:space="preserve"> quy định tại Điều 23 Pháp lệnh số 34/2007/PL-UBTVQH11 ngày 20/4/2007</w:t>
            </w:r>
            <w:r>
              <w:rPr>
                <w:rFonts w:ascii="Times New Roman" w:eastAsia="Times New Roman" w:hAnsi="Times New Roman" w:cs="Times New Roman"/>
                <w:sz w:val="24"/>
                <w:szCs w:val="24"/>
              </w:rPr>
              <w:t>:</w:t>
            </w:r>
          </w:p>
          <w:p w:rsidR="00C93591" w:rsidRPr="00C93591" w:rsidRDefault="00C93591" w:rsidP="007252DF">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Những nội dung công khai</w:t>
            </w:r>
          </w:p>
          <w:p w:rsidR="00C93591" w:rsidRPr="00C93591" w:rsidRDefault="00C93591" w:rsidP="007252DF">
            <w:pPr>
              <w:spacing w:after="120"/>
              <w:jc w:val="both"/>
              <w:rPr>
                <w:rFonts w:ascii="Times New Roman" w:eastAsia="Times New Roman" w:hAnsi="Times New Roman" w:cs="Times New Roman"/>
                <w:sz w:val="24"/>
                <w:szCs w:val="24"/>
              </w:rPr>
            </w:pPr>
            <w:r w:rsidRPr="00C93591">
              <w:rPr>
                <w:rFonts w:ascii="Times New Roman" w:eastAsia="Times New Roman" w:hAnsi="Times New Roman" w:cs="Times New Roman"/>
                <w:sz w:val="24"/>
                <w:szCs w:val="24"/>
              </w:rPr>
              <w:t xml:space="preserve">- Nội dung nhân </w:t>
            </w:r>
            <w:r>
              <w:rPr>
                <w:rFonts w:ascii="Times New Roman" w:eastAsia="Times New Roman" w:hAnsi="Times New Roman" w:cs="Times New Roman"/>
                <w:sz w:val="24"/>
                <w:szCs w:val="24"/>
              </w:rPr>
              <w:t>dân bàn và quyết định trực tiếp</w:t>
            </w:r>
          </w:p>
          <w:p w:rsidR="00C93591" w:rsidRPr="00C93591" w:rsidRDefault="00C93591" w:rsidP="007252DF">
            <w:pPr>
              <w:spacing w:after="120"/>
              <w:jc w:val="both"/>
              <w:rPr>
                <w:rFonts w:ascii="Times New Roman" w:eastAsia="Times New Roman" w:hAnsi="Times New Roman" w:cs="Times New Roman"/>
                <w:sz w:val="24"/>
                <w:szCs w:val="24"/>
              </w:rPr>
            </w:pPr>
            <w:r w:rsidRPr="00C93591">
              <w:rPr>
                <w:rFonts w:ascii="Times New Roman" w:eastAsia="Times New Roman" w:hAnsi="Times New Roman" w:cs="Times New Roman"/>
                <w:sz w:val="24"/>
                <w:szCs w:val="24"/>
              </w:rPr>
              <w:t>- Những nộ</w:t>
            </w:r>
            <w:r>
              <w:rPr>
                <w:rFonts w:ascii="Times New Roman" w:eastAsia="Times New Roman" w:hAnsi="Times New Roman" w:cs="Times New Roman"/>
                <w:sz w:val="24"/>
                <w:szCs w:val="24"/>
              </w:rPr>
              <w:t>i dung nhân dân bàn, biểu quyết</w:t>
            </w:r>
          </w:p>
          <w:p w:rsidR="00C93591" w:rsidRPr="00C93591" w:rsidRDefault="00C93591" w:rsidP="007252DF">
            <w:pPr>
              <w:spacing w:after="120"/>
              <w:jc w:val="both"/>
              <w:rPr>
                <w:rFonts w:ascii="Times New Roman" w:eastAsia="Times New Roman" w:hAnsi="Times New Roman" w:cs="Times New Roman"/>
                <w:sz w:val="24"/>
                <w:szCs w:val="24"/>
              </w:rPr>
            </w:pPr>
            <w:r w:rsidRPr="00C93591">
              <w:rPr>
                <w:rFonts w:ascii="Times New Roman" w:eastAsia="Times New Roman" w:hAnsi="Times New Roman" w:cs="Times New Roman"/>
                <w:sz w:val="24"/>
                <w:szCs w:val="24"/>
              </w:rPr>
              <w:t>- Những nộ</w:t>
            </w:r>
            <w:r>
              <w:rPr>
                <w:rFonts w:ascii="Times New Roman" w:eastAsia="Times New Roman" w:hAnsi="Times New Roman" w:cs="Times New Roman"/>
                <w:sz w:val="24"/>
                <w:szCs w:val="24"/>
              </w:rPr>
              <w:t>i dung nhân dân tham gia ý kiến</w:t>
            </w: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Tổ chức giám sát 03 (ba) nội dung</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Tổ chức giám sát 02 (hai) nội dung</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Tổ chức giám sát 01 (một) nội dung</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Không tổ chức giám sát</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1323E6" w:rsidRPr="00491C27" w:rsidRDefault="001323E6" w:rsidP="00F17E33">
            <w:pPr>
              <w:jc w:val="center"/>
              <w:rPr>
                <w:rFonts w:ascii="Times New Roman" w:eastAsia="Times New Roman" w:hAnsi="Times New Roman" w:cs="Times New Roman"/>
                <w:sz w:val="24"/>
                <w:szCs w:val="24"/>
              </w:rPr>
            </w:pPr>
          </w:p>
        </w:tc>
        <w:tc>
          <w:tcPr>
            <w:tcW w:w="1508" w:type="pct"/>
            <w:vAlign w:val="center"/>
            <w:hideMark/>
          </w:tcPr>
          <w:p w:rsidR="001323E6" w:rsidRPr="00491C27" w:rsidRDefault="001323E6" w:rsidP="00F17E33">
            <w:pPr>
              <w:jc w:val="center"/>
              <w:rPr>
                <w:rFonts w:ascii="Times New Roman" w:eastAsia="Times New Roman" w:hAnsi="Times New Roman" w:cs="Times New Roman"/>
                <w:sz w:val="24"/>
                <w:szCs w:val="24"/>
              </w:rPr>
            </w:pPr>
          </w:p>
        </w:tc>
      </w:tr>
      <w:tr w:rsidR="001323E6" w:rsidRPr="00491C27" w:rsidTr="00C93591">
        <w:tc>
          <w:tcPr>
            <w:tcW w:w="491" w:type="pct"/>
            <w:vMerge/>
            <w:vAlign w:val="center"/>
            <w:hideMark/>
          </w:tcPr>
          <w:p w:rsidR="001323E6" w:rsidRPr="00491C27" w:rsidRDefault="001323E6" w:rsidP="00825829">
            <w:pPr>
              <w:jc w:val="center"/>
              <w:rPr>
                <w:rFonts w:ascii="Times New Roman" w:eastAsia="Times New Roman" w:hAnsi="Times New Roman" w:cs="Times New Roman"/>
                <w:sz w:val="24"/>
                <w:szCs w:val="24"/>
              </w:rPr>
            </w:pPr>
          </w:p>
        </w:tc>
        <w:tc>
          <w:tcPr>
            <w:tcW w:w="1599" w:type="pct"/>
            <w:hideMark/>
          </w:tcPr>
          <w:p w:rsidR="001323E6" w:rsidRPr="00491C27" w:rsidRDefault="001323E6"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Cung cấp đầy đủ, kịp thời các thông tin, tài liệu cần thiết cho Ban thanh tra nhân dân, Ban giám sát đầu tư của cộng đồng</w:t>
            </w:r>
          </w:p>
        </w:tc>
        <w:tc>
          <w:tcPr>
            <w:tcW w:w="485" w:type="pct"/>
            <w:vAlign w:val="center"/>
            <w:hideMark/>
          </w:tcPr>
          <w:p w:rsidR="001323E6" w:rsidRPr="00491C27" w:rsidRDefault="001323E6"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1323E6" w:rsidRPr="00491C27" w:rsidRDefault="00C93591"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8" w:type="pct"/>
            <w:vAlign w:val="center"/>
            <w:hideMark/>
          </w:tcPr>
          <w:p w:rsidR="001323E6" w:rsidRPr="00491C27" w:rsidRDefault="00C93591" w:rsidP="00C93591">
            <w:pPr>
              <w:jc w:val="both"/>
              <w:rPr>
                <w:rFonts w:ascii="Times New Roman" w:eastAsia="Times New Roman" w:hAnsi="Times New Roman" w:cs="Times New Roman"/>
                <w:sz w:val="24"/>
                <w:szCs w:val="24"/>
              </w:rPr>
            </w:pPr>
            <w:r w:rsidRPr="00C93591">
              <w:rPr>
                <w:rFonts w:ascii="Times New Roman" w:eastAsia="Times New Roman" w:hAnsi="Times New Roman" w:cs="Times New Roman"/>
                <w:sz w:val="24"/>
                <w:szCs w:val="24"/>
              </w:rPr>
              <w:t>Cung cấp đầy đủ, kịp thời các thông tin, tài liệu cần thiết cho Ban thanh tra nhân dân, Ban giám sát đầu tư của cộng đồng</w:t>
            </w: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Tiêu chí 5</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tiếp công dân, giải quyết kiến nghị, phản ánh, khiếu nại, tố cáo, thủ tục hành chính; bảo đảm an ninh quốc gia, trật tự, an toàn xã hội</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25</w:t>
            </w:r>
          </w:p>
        </w:tc>
        <w:tc>
          <w:tcPr>
            <w:tcW w:w="917" w:type="pct"/>
            <w:vAlign w:val="center"/>
          </w:tcPr>
          <w:p w:rsidR="00B50310" w:rsidRPr="00491C27" w:rsidRDefault="00E86EF1"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1</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 chức tiếp công dân, tiếp nhận, giải quyết kiến nghị, phản ánh, khiếu nại, tố cáo theo đúng quy định pháp luật về tiếp công dân, khiếu nại, tố cáo</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7</w:t>
            </w:r>
          </w:p>
        </w:tc>
        <w:tc>
          <w:tcPr>
            <w:tcW w:w="917" w:type="pct"/>
            <w:vAlign w:val="center"/>
          </w:tcPr>
          <w:p w:rsidR="00B50310" w:rsidRPr="00EA6B94" w:rsidRDefault="00EA6B94" w:rsidP="00F17E33">
            <w:pPr>
              <w:spacing w:before="120"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08" w:type="pct"/>
            <w:vAlign w:val="center"/>
            <w:hideMark/>
          </w:tcPr>
          <w:p w:rsidR="00B50310" w:rsidRPr="00491C27" w:rsidRDefault="00B50310" w:rsidP="00F17E33">
            <w:pPr>
              <w:spacing w:before="120"/>
              <w:jc w:val="center"/>
              <w:rPr>
                <w:rFonts w:ascii="Times New Roman" w:eastAsia="Times New Roman" w:hAnsi="Times New Roman" w:cs="Times New Roman"/>
                <w:sz w:val="24"/>
                <w:szCs w:val="24"/>
              </w:rPr>
            </w:pP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 Tổ chức tiếp công dân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1323E6"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Có nội quy tiếp công dân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11021A"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08" w:type="pct"/>
            <w:vAlign w:val="center"/>
            <w:hideMark/>
          </w:tcPr>
          <w:p w:rsidR="00B50310" w:rsidRPr="00491C27" w:rsidRDefault="00904AAE" w:rsidP="001102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 hành Quyết định số 1191/QĐ-UBND ngày 31/12/2021 v</w:t>
            </w:r>
            <w:r w:rsidRPr="00904AAE">
              <w:rPr>
                <w:rFonts w:ascii="Times New Roman" w:eastAsia="Times New Roman" w:hAnsi="Times New Roman" w:cs="Times New Roman"/>
                <w:sz w:val="24"/>
                <w:szCs w:val="24"/>
              </w:rPr>
              <w:t>ề việc ban hành Nội quy tiếp công dân của Ủy ban nhân dân Phường 13</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11021A"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08" w:type="pct"/>
            <w:vAlign w:val="center"/>
            <w:hideMark/>
          </w:tcPr>
          <w:p w:rsidR="00904AAE" w:rsidRDefault="00904AAE" w:rsidP="001102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021A">
              <w:rPr>
                <w:rFonts w:ascii="Times New Roman" w:eastAsia="Times New Roman" w:hAnsi="Times New Roman" w:cs="Times New Roman"/>
                <w:sz w:val="24"/>
                <w:szCs w:val="24"/>
              </w:rPr>
              <w:t>Có b</w:t>
            </w:r>
            <w:r w:rsidR="0011021A" w:rsidRPr="00491C27">
              <w:rPr>
                <w:rFonts w:ascii="Times New Roman" w:eastAsia="Times New Roman" w:hAnsi="Times New Roman" w:cs="Times New Roman"/>
                <w:sz w:val="24"/>
                <w:szCs w:val="24"/>
                <w:lang w:val="vi-VN"/>
              </w:rPr>
              <w:t>ố trí địa điểm, các điều kiện cần thiết</w:t>
            </w:r>
            <w:r>
              <w:rPr>
                <w:rFonts w:ascii="Times New Roman" w:eastAsia="Times New Roman" w:hAnsi="Times New Roman" w:cs="Times New Roman"/>
                <w:sz w:val="24"/>
                <w:szCs w:val="24"/>
              </w:rPr>
              <w:t xml:space="preserve"> tiếp công dân</w:t>
            </w:r>
          </w:p>
          <w:p w:rsidR="00CC2B0F" w:rsidRDefault="00904AAE" w:rsidP="00904A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Ban hành Quyết định số 991/QĐ-UBND ngày 12/9/2022 về phân công nhiệm vụ công chức và cán bộ không chuyên trách của UBND Phường 13 trong đó có nội dung phân công công chức Tư pháp - Hộ tịch</w:t>
            </w:r>
            <w:r w:rsidR="00CC2B0F">
              <w:rPr>
                <w:rFonts w:ascii="Times New Roman" w:eastAsia="Times New Roman" w:hAnsi="Times New Roman" w:cs="Times New Roman"/>
                <w:sz w:val="24"/>
                <w:szCs w:val="24"/>
              </w:rPr>
              <w:t xml:space="preserve"> đảm nhận công tác tiếp công dân</w:t>
            </w:r>
          </w:p>
          <w:p w:rsidR="00B50310" w:rsidRPr="00491C27" w:rsidRDefault="00CC2B0F" w:rsidP="00904A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n</w:t>
            </w:r>
            <w:r w:rsidR="0011021A" w:rsidRPr="00491C27">
              <w:rPr>
                <w:rFonts w:ascii="Times New Roman" w:eastAsia="Times New Roman" w:hAnsi="Times New Roman" w:cs="Times New Roman"/>
                <w:sz w:val="24"/>
                <w:szCs w:val="24"/>
                <w:lang w:val="vi-VN"/>
              </w:rPr>
              <w:t>iêm yết công khai lịch tiếp công dân của</w:t>
            </w:r>
            <w:r w:rsidR="0011021A">
              <w:rPr>
                <w:rFonts w:ascii="Times New Roman" w:eastAsia="Times New Roman" w:hAnsi="Times New Roman" w:cs="Times New Roman"/>
                <w:sz w:val="24"/>
                <w:szCs w:val="24"/>
                <w:lang w:val="vi-VN"/>
              </w:rPr>
              <w:t xml:space="preserve"> Chủ tịch Ủy ban nhân dân phường</w:t>
            </w:r>
            <w:r w:rsidR="0011021A" w:rsidRPr="00491C27">
              <w:rPr>
                <w:rFonts w:ascii="Times New Roman" w:eastAsia="Times New Roman" w:hAnsi="Times New Roman" w:cs="Times New Roman"/>
                <w:sz w:val="24"/>
                <w:szCs w:val="24"/>
                <w:lang w:val="vi-VN"/>
              </w:rPr>
              <w:t xml:space="preserve"> tại </w:t>
            </w:r>
            <w:r w:rsidR="0011021A" w:rsidRPr="00491C27">
              <w:rPr>
                <w:rFonts w:ascii="Times New Roman" w:eastAsia="Times New Roman" w:hAnsi="Times New Roman" w:cs="Times New Roman"/>
                <w:sz w:val="24"/>
                <w:szCs w:val="24"/>
                <w:lang w:val="vi-VN"/>
              </w:rPr>
              <w:lastRenderedPageBreak/>
              <w:t>trụ sở</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Thực hiện đầy đủ, đúng trách nhiệm tiếp công dân tại trụ sở Ủy ban nhân dân cấp xã (ít nhất 01 ngày trong 01 tuần) và tiếp công dân đột xuất (nếu có)</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11021A"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8" w:type="pct"/>
            <w:vAlign w:val="center"/>
            <w:hideMark/>
          </w:tcPr>
          <w:p w:rsidR="00B50310" w:rsidRPr="00491C27" w:rsidRDefault="0011021A" w:rsidP="00CC2B0F">
            <w:pPr>
              <w:jc w:val="both"/>
              <w:rPr>
                <w:rFonts w:ascii="Times New Roman" w:eastAsia="Times New Roman" w:hAnsi="Times New Roman" w:cs="Times New Roman"/>
                <w:sz w:val="24"/>
                <w:szCs w:val="24"/>
              </w:rPr>
            </w:pPr>
            <w:r w:rsidRPr="0011021A">
              <w:rPr>
                <w:rFonts w:ascii="Times New Roman" w:eastAsia="Times New Roman" w:hAnsi="Times New Roman" w:cs="Times New Roman"/>
                <w:sz w:val="24"/>
                <w:szCs w:val="24"/>
              </w:rPr>
              <w:t xml:space="preserve">Thực hiện đầy đủ, đúng trách nhiệm tiếp công dân </w:t>
            </w:r>
            <w:r w:rsidR="00CC2B0F">
              <w:rPr>
                <w:rFonts w:ascii="Times New Roman" w:eastAsia="Times New Roman" w:hAnsi="Times New Roman" w:cs="Times New Roman"/>
                <w:sz w:val="24"/>
                <w:szCs w:val="24"/>
              </w:rPr>
              <w:t xml:space="preserve">định kỳ của người đứng đầu cơ quan đảm bảo 02 ngày trong 01 tuần và tiếp công dân đột xuất (nếu có); công chức Tư pháp – Hộ tịch được phân công công tác tiếp công dân thường xuyên được quy định trong </w:t>
            </w:r>
            <w:r w:rsidR="00CC2B0F" w:rsidRPr="00CC2B0F">
              <w:rPr>
                <w:rFonts w:ascii="Times New Roman" w:eastAsia="Times New Roman" w:hAnsi="Times New Roman" w:cs="Times New Roman"/>
                <w:sz w:val="24"/>
                <w:szCs w:val="24"/>
              </w:rPr>
              <w:t>Nội quy tiếp công dân của Ủy ban nhân dân Phường 13</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11021A"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08" w:type="pct"/>
            <w:vAlign w:val="center"/>
            <w:hideMark/>
          </w:tcPr>
          <w:p w:rsidR="00B50310" w:rsidRPr="00491C27" w:rsidRDefault="0011021A" w:rsidP="0011021A">
            <w:pPr>
              <w:jc w:val="both"/>
              <w:rPr>
                <w:rFonts w:ascii="Times New Roman" w:eastAsia="Times New Roman" w:hAnsi="Times New Roman" w:cs="Times New Roman"/>
                <w:sz w:val="24"/>
                <w:szCs w:val="24"/>
              </w:rPr>
            </w:pPr>
            <w:r w:rsidRPr="0011021A">
              <w:rPr>
                <w:rFonts w:ascii="Times New Roman" w:eastAsia="Times New Roman" w:hAnsi="Times New Roman" w:cs="Times New Roman"/>
                <w:sz w:val="24"/>
                <w:szCs w:val="24"/>
              </w:rPr>
              <w:t>Phối hợp, xử lý kịp thời vụ việc nhiều người cùng khiếu nại, tố cáo, kiến nghị, phản ánh về một nội dung; bảo đảm an toàn, trật tự cho hoạt động tiếp công dân</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 Tiếp nhận, giải quyết kiến nghị, phản ánh</w:t>
            </w:r>
          </w:p>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 xml:space="preserve">Tỷ lệ % = (Tổng số kiến nghị, phản ánh được giải quyết đúng quy định pháp </w:t>
            </w:r>
            <w:r w:rsidRPr="00491C27">
              <w:rPr>
                <w:rFonts w:ascii="Times New Roman" w:eastAsia="Times New Roman" w:hAnsi="Times New Roman" w:cs="Times New Roman"/>
                <w:i/>
                <w:iCs/>
                <w:sz w:val="24"/>
                <w:szCs w:val="24"/>
              </w:rPr>
              <w:t>l</w:t>
            </w:r>
            <w:r w:rsidRPr="00491C27">
              <w:rPr>
                <w:rFonts w:ascii="Times New Roman" w:eastAsia="Times New Roman" w:hAnsi="Times New Roman" w:cs="Times New Roman"/>
                <w:i/>
                <w:iCs/>
                <w:sz w:val="24"/>
                <w:szCs w:val="24"/>
                <w:lang w:val="vi-VN"/>
              </w:rPr>
              <w:t>uật/Tổng số kiến nghị, phản ánh đủ điều kiện giải quyết đã được tiếp nhận) x 100</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(Trong năm đánh giá không có kiến nghị, phản ánh được tính 02 điểm)</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EA6B94"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B50310" w:rsidRPr="00491C27" w:rsidRDefault="00CC2B0F" w:rsidP="005A58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Trong năm đánh giá, tiếp nhận và giải quyết 08 đơn kiến nghị</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EA6B94"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B50310" w:rsidRPr="00491C27" w:rsidRDefault="00EA6B94" w:rsidP="00CC2B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Tỷ lệ % = (08/08) x 100 = 100%</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xml:space="preserve">3. Tiếp nhận, giải quyết khiếu nại, tố </w:t>
            </w:r>
            <w:r w:rsidRPr="00491C27">
              <w:rPr>
                <w:rFonts w:ascii="Times New Roman" w:eastAsia="Times New Roman" w:hAnsi="Times New Roman" w:cs="Times New Roman"/>
                <w:sz w:val="24"/>
                <w:szCs w:val="24"/>
                <w:lang w:val="vi-VN"/>
              </w:rPr>
              <w:lastRenderedPageBreak/>
              <w:t>cáo</w:t>
            </w:r>
          </w:p>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(Tổng số khiếu nại, tố cáo được giải quyết đúng quy định pháp luật/Tổng số khiếu nại, tố cáo đủ điều kiện giải quyết đã được tiếp nhận) x 100</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(Trong năm đánh giá không có khiếu nại, tố cáo được tính 02 điểm)</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2</w:t>
            </w:r>
          </w:p>
        </w:tc>
        <w:tc>
          <w:tcPr>
            <w:tcW w:w="917" w:type="pct"/>
            <w:vAlign w:val="center"/>
          </w:tcPr>
          <w:p w:rsidR="00B50310" w:rsidRPr="00491C27" w:rsidRDefault="00C54C57"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08" w:type="pct"/>
            <w:vAlign w:val="center"/>
            <w:hideMark/>
          </w:tcPr>
          <w:p w:rsidR="00B50310" w:rsidRPr="00491C27" w:rsidRDefault="0011021A" w:rsidP="0011021A">
            <w:pPr>
              <w:jc w:val="both"/>
              <w:rPr>
                <w:rFonts w:ascii="Times New Roman" w:eastAsia="Times New Roman" w:hAnsi="Times New Roman" w:cs="Times New Roman"/>
                <w:sz w:val="24"/>
                <w:szCs w:val="24"/>
              </w:rPr>
            </w:pPr>
            <w:r w:rsidRPr="0011021A">
              <w:rPr>
                <w:rFonts w:ascii="Times New Roman" w:eastAsia="Times New Roman" w:hAnsi="Times New Roman" w:cs="Times New Roman"/>
                <w:sz w:val="24"/>
                <w:szCs w:val="24"/>
              </w:rPr>
              <w:t>Trong năm đánh giá không có khiếu nại, tố cáo</w:t>
            </w: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90%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80% đến dưới 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d) Từ 70%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2</w:t>
            </w:r>
          </w:p>
        </w:tc>
        <w:tc>
          <w:tcPr>
            <w:tcW w:w="1599" w:type="pct"/>
            <w:hideMark/>
          </w:tcPr>
          <w:p w:rsidR="00B50310" w:rsidRPr="00491C27" w:rsidRDefault="00B50310" w:rsidP="00D47D2B">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Tiếp nhận, giải quyết thủ tục hành chính theo đúng quy định pháp luật về giải quyết thủ tục hành chính</w:t>
            </w:r>
          </w:p>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i/>
                <w:iCs/>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7</w:t>
            </w:r>
          </w:p>
        </w:tc>
        <w:tc>
          <w:tcPr>
            <w:tcW w:w="917" w:type="pct"/>
            <w:vAlign w:val="center"/>
          </w:tcPr>
          <w:p w:rsidR="00B50310" w:rsidRPr="00A827B0" w:rsidRDefault="00A827B0"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08" w:type="pct"/>
            <w:vAlign w:val="center"/>
            <w:hideMark/>
          </w:tcPr>
          <w:p w:rsidR="00B50310" w:rsidRPr="00491C27" w:rsidRDefault="00F35BE9" w:rsidP="00F35BE9">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hiện  công khai, niêm yết </w:t>
            </w:r>
            <w:r w:rsidRPr="00F35BE9">
              <w:rPr>
                <w:rFonts w:ascii="Times New Roman" w:eastAsia="Times New Roman" w:hAnsi="Times New Roman" w:cs="Times New Roman"/>
                <w:sz w:val="24"/>
                <w:szCs w:val="24"/>
              </w:rPr>
              <w:t>128 thủ tục hành chính thuộc thẩm quyền tiếp nhận của UBND phường</w:t>
            </w:r>
            <w:r>
              <w:rPr>
                <w:rFonts w:ascii="Times New Roman" w:eastAsia="Times New Roman" w:hAnsi="Times New Roman" w:cs="Times New Roman"/>
                <w:sz w:val="24"/>
                <w:szCs w:val="24"/>
              </w:rPr>
              <w:t>, t</w:t>
            </w:r>
            <w:r w:rsidRPr="00F35BE9">
              <w:rPr>
                <w:rFonts w:ascii="Times New Roman" w:eastAsia="Times New Roman" w:hAnsi="Times New Roman" w:cs="Times New Roman"/>
                <w:sz w:val="24"/>
                <w:szCs w:val="24"/>
              </w:rPr>
              <w:t>iếp nhận, giải quyết thủ tục hành chính theo đúng quy định pháp luật về giải quyết thủ tục hành chính</w:t>
            </w: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7</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Từ 95% đến dưới 100%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6</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c) Từ 90% đến dưới 95%</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xml:space="preserve">d) Từ 85% đến dưới </w:t>
            </w:r>
            <w:r w:rsidRPr="00491C27">
              <w:rPr>
                <w:rFonts w:ascii="Times New Roman" w:eastAsia="Times New Roman" w:hAnsi="Times New Roman" w:cs="Times New Roman"/>
                <w:sz w:val="24"/>
                <w:szCs w:val="24"/>
                <w:lang w:val="vi-VN"/>
              </w:rPr>
              <w:lastRenderedPageBreak/>
              <w:t>90%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lastRenderedPageBreak/>
              <w:t>4</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đ) Từ 80% đến dưới 85%</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3</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e) Từ 75% đến dưới 80%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2</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g) Từ 70% đến dưới 75%</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1</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h) Từ 50% đến dưới 70%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0,25</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i) Dưới 50%</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3</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Không có cán bộ, công chức bị xử lý kỷ luật hành chính hoặc bị truy cứu trách nhiệm hình sự</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5</w:t>
            </w:r>
          </w:p>
        </w:tc>
        <w:tc>
          <w:tcPr>
            <w:tcW w:w="917" w:type="pct"/>
            <w:vAlign w:val="center"/>
          </w:tcPr>
          <w:p w:rsidR="00B50310" w:rsidRPr="00491C27" w:rsidRDefault="004E5AF6" w:rsidP="00F17E33">
            <w:pPr>
              <w:spacing w:before="120" w:after="100" w:afterAutospacing="1"/>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5</w:t>
            </w:r>
          </w:p>
        </w:tc>
        <w:tc>
          <w:tcPr>
            <w:tcW w:w="1508" w:type="pct"/>
            <w:vMerge w:val="restart"/>
            <w:vAlign w:val="center"/>
            <w:hideMark/>
          </w:tcPr>
          <w:p w:rsidR="00B50310" w:rsidRPr="00491C27" w:rsidRDefault="00EB2C0F" w:rsidP="00F35BE9">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Không có cán bộ, công chức bị xử lý kỷ luật hành chính hoặc bị truy cứu trách nhiệm hình sự</w:t>
            </w:r>
          </w:p>
        </w:tc>
      </w:tr>
      <w:tr w:rsidR="00D235CC" w:rsidRPr="00491C27" w:rsidTr="00C93591">
        <w:tc>
          <w:tcPr>
            <w:tcW w:w="491" w:type="pct"/>
            <w:vMerge w:val="restar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Không có cán bộ, công chức bị xử lý kỷ luật hành chính hoặc bị truy cứu trách nhiệm hình sự</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5</w:t>
            </w:r>
          </w:p>
        </w:tc>
        <w:tc>
          <w:tcPr>
            <w:tcW w:w="917" w:type="pct"/>
            <w:vAlign w:val="center"/>
          </w:tcPr>
          <w:p w:rsidR="00B50310" w:rsidRPr="00491C27" w:rsidRDefault="004E5AF6"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08" w:type="pct"/>
            <w:vMerge/>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Merge/>
            <w:vAlign w:val="center"/>
            <w:hideMark/>
          </w:tcPr>
          <w:p w:rsidR="00B50310" w:rsidRPr="00491C27" w:rsidRDefault="00B50310" w:rsidP="00825829">
            <w:pPr>
              <w:jc w:val="cente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Có cán bộ, công chức bị xử lý kỷ luật hành chính hoặc bị truy cứu trách nhiệm hình sự</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Merge/>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D235CC" w:rsidRPr="00491C27" w:rsidTr="00C93591">
        <w:tc>
          <w:tcPr>
            <w:tcW w:w="491"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Chỉ tiêu 4</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Đạt tiêu chuẩn “An toàn về an ninh, trật tự” theo đúng quy định pháp luật về an ninh quốc gia, trật tự, an toàn xã hội</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6</w:t>
            </w:r>
          </w:p>
        </w:tc>
        <w:tc>
          <w:tcPr>
            <w:tcW w:w="917" w:type="pct"/>
            <w:vAlign w:val="center"/>
          </w:tcPr>
          <w:p w:rsidR="00B50310" w:rsidRPr="00E86EF1" w:rsidRDefault="00E86EF1" w:rsidP="00F17E33">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08" w:type="pct"/>
            <w:vAlign w:val="center"/>
            <w:hideMark/>
          </w:tcPr>
          <w:p w:rsidR="00B50310" w:rsidRPr="00E86EF1" w:rsidRDefault="00B50310" w:rsidP="00E86EF1">
            <w:pPr>
              <w:spacing w:before="120"/>
              <w:jc w:val="both"/>
              <w:rPr>
                <w:rFonts w:ascii="Times New Roman" w:eastAsia="Times New Roman" w:hAnsi="Times New Roman" w:cs="Times New Roman"/>
                <w:sz w:val="24"/>
                <w:szCs w:val="24"/>
              </w:rPr>
            </w:pPr>
          </w:p>
        </w:tc>
      </w:tr>
      <w:tr w:rsidR="00D235CC" w:rsidRPr="00491C27" w:rsidTr="00C93591">
        <w:tc>
          <w:tcPr>
            <w:tcW w:w="491" w:type="pct"/>
            <w:vMerge w:val="restart"/>
            <w:hideMark/>
          </w:tcPr>
          <w:p w:rsidR="00B50310" w:rsidRPr="00491C27" w:rsidRDefault="00B50310" w:rsidP="00491C27">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w:t>
            </w: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a) Đạt tiêu chuẩn “An toàn về an ninh, trật tự”</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6</w:t>
            </w:r>
          </w:p>
        </w:tc>
        <w:tc>
          <w:tcPr>
            <w:tcW w:w="917" w:type="pct"/>
            <w:vAlign w:val="center"/>
          </w:tcPr>
          <w:p w:rsidR="00B50310" w:rsidRPr="00491C27" w:rsidRDefault="00E86EF1" w:rsidP="00F17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08" w:type="pct"/>
            <w:vAlign w:val="center"/>
            <w:hideMark/>
          </w:tcPr>
          <w:p w:rsidR="00B50310" w:rsidRPr="00491C27" w:rsidRDefault="00E86EF1" w:rsidP="00E86EF1">
            <w:pPr>
              <w:jc w:val="both"/>
              <w:rPr>
                <w:rFonts w:ascii="Times New Roman" w:eastAsia="Times New Roman" w:hAnsi="Times New Roman" w:cs="Times New Roman"/>
                <w:sz w:val="24"/>
                <w:szCs w:val="24"/>
              </w:rPr>
            </w:pPr>
            <w:r w:rsidRPr="00E86EF1">
              <w:rPr>
                <w:rFonts w:ascii="Times New Roman" w:eastAsia="Times New Roman" w:hAnsi="Times New Roman" w:cs="Times New Roman"/>
                <w:sz w:val="24"/>
                <w:szCs w:val="24"/>
              </w:rPr>
              <w:t>Thông báo số 4879/TB-CAQ-PT ngày 16/11/2022 của Công an quận Gò Vấp về kết quả xét, đề nghị công nhận Phường, Cơ quan, Doanh nghiệp, Cơ sở giáo dục đạt chuẩn “An toàn về anh ninh, trật tự” theo Thôn</w:t>
            </w:r>
            <w:r w:rsidR="0012292C">
              <w:rPr>
                <w:rFonts w:ascii="Times New Roman" w:eastAsia="Times New Roman" w:hAnsi="Times New Roman" w:cs="Times New Roman"/>
                <w:sz w:val="24"/>
                <w:szCs w:val="24"/>
              </w:rPr>
              <w:t xml:space="preserve">g tư số 124/2021/BCA và đề nghị của Công an Thành phố </w:t>
            </w:r>
            <w:r w:rsidRPr="00E86EF1">
              <w:rPr>
                <w:rFonts w:ascii="Times New Roman" w:eastAsia="Times New Roman" w:hAnsi="Times New Roman" w:cs="Times New Roman"/>
                <w:sz w:val="24"/>
                <w:szCs w:val="24"/>
              </w:rPr>
              <w:t xml:space="preserve">khen thưởng </w:t>
            </w:r>
            <w:r w:rsidR="0012292C">
              <w:rPr>
                <w:rFonts w:ascii="Times New Roman" w:eastAsia="Times New Roman" w:hAnsi="Times New Roman" w:cs="Times New Roman"/>
                <w:sz w:val="24"/>
                <w:szCs w:val="24"/>
              </w:rPr>
              <w:t xml:space="preserve">có thành tích xuất sắc trong </w:t>
            </w:r>
            <w:r w:rsidRPr="00E86EF1">
              <w:rPr>
                <w:rFonts w:ascii="Times New Roman" w:eastAsia="Times New Roman" w:hAnsi="Times New Roman" w:cs="Times New Roman"/>
                <w:sz w:val="24"/>
                <w:szCs w:val="24"/>
              </w:rPr>
              <w:t>phong trào toàn dân bảo vệ an ninh Tổ quốc năm 2022</w:t>
            </w:r>
          </w:p>
        </w:tc>
      </w:tr>
      <w:tr w:rsidR="00D235CC" w:rsidRPr="00491C27" w:rsidTr="00C93591">
        <w:tc>
          <w:tcPr>
            <w:tcW w:w="491" w:type="pct"/>
            <w:vMerge/>
            <w:hideMark/>
          </w:tcPr>
          <w:p w:rsidR="00B50310" w:rsidRPr="00491C27" w:rsidRDefault="00B50310" w:rsidP="00491C27">
            <w:pPr>
              <w:rPr>
                <w:rFonts w:ascii="Times New Roman" w:eastAsia="Times New Roman" w:hAnsi="Times New Roman" w:cs="Times New Roman"/>
                <w:sz w:val="24"/>
                <w:szCs w:val="24"/>
              </w:rPr>
            </w:pPr>
          </w:p>
        </w:tc>
        <w:tc>
          <w:tcPr>
            <w:tcW w:w="1599" w:type="pct"/>
            <w:hideMark/>
          </w:tcPr>
          <w:p w:rsidR="00B50310" w:rsidRPr="00491C27" w:rsidRDefault="00B50310" w:rsidP="00825829">
            <w:pPr>
              <w:spacing w:before="120"/>
              <w:jc w:val="both"/>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b) Không đạt tiêu chuẩn “An toàn về an ninh, trật tự”</w:t>
            </w:r>
          </w:p>
        </w:tc>
        <w:tc>
          <w:tcPr>
            <w:tcW w:w="485" w:type="pct"/>
            <w:vAlign w:val="center"/>
            <w:hideMark/>
          </w:tcPr>
          <w:p w:rsidR="00B50310" w:rsidRPr="00491C27" w:rsidRDefault="00B50310" w:rsidP="00825829">
            <w:pPr>
              <w:spacing w:before="120"/>
              <w:jc w:val="center"/>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0</w:t>
            </w:r>
          </w:p>
        </w:tc>
        <w:tc>
          <w:tcPr>
            <w:tcW w:w="917" w:type="pct"/>
            <w:vAlign w:val="center"/>
          </w:tcPr>
          <w:p w:rsidR="00B50310" w:rsidRPr="00491C27" w:rsidRDefault="00B50310" w:rsidP="00F17E33">
            <w:pPr>
              <w:jc w:val="center"/>
              <w:rPr>
                <w:rFonts w:ascii="Times New Roman" w:eastAsia="Times New Roman" w:hAnsi="Times New Roman" w:cs="Times New Roman"/>
                <w:sz w:val="24"/>
                <w:szCs w:val="24"/>
              </w:rPr>
            </w:pPr>
          </w:p>
        </w:tc>
        <w:tc>
          <w:tcPr>
            <w:tcW w:w="1508" w:type="pct"/>
            <w:vAlign w:val="center"/>
            <w:hideMark/>
          </w:tcPr>
          <w:p w:rsidR="00B50310" w:rsidRPr="00491C27" w:rsidRDefault="00B50310" w:rsidP="00F17E33">
            <w:pPr>
              <w:jc w:val="center"/>
              <w:rPr>
                <w:rFonts w:ascii="Times New Roman" w:eastAsia="Times New Roman" w:hAnsi="Times New Roman" w:cs="Times New Roman"/>
                <w:sz w:val="24"/>
                <w:szCs w:val="24"/>
              </w:rPr>
            </w:pPr>
          </w:p>
        </w:tc>
      </w:tr>
      <w:tr w:rsidR="00EC260E" w:rsidRPr="00491C27" w:rsidTr="003C377B">
        <w:tc>
          <w:tcPr>
            <w:tcW w:w="2090" w:type="pct"/>
            <w:gridSpan w:val="2"/>
            <w:vAlign w:val="center"/>
            <w:hideMark/>
          </w:tcPr>
          <w:p w:rsidR="00B50310" w:rsidRPr="00491C27" w:rsidRDefault="00B50310" w:rsidP="00B6037F">
            <w:pPr>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TỔNG CỘNG:</w:t>
            </w:r>
          </w:p>
        </w:tc>
        <w:tc>
          <w:tcPr>
            <w:tcW w:w="485" w:type="pct"/>
            <w:vAlign w:val="center"/>
            <w:hideMark/>
          </w:tcPr>
          <w:p w:rsidR="00B50310" w:rsidRPr="00491C27" w:rsidRDefault="00B50310" w:rsidP="00B6037F">
            <w:pPr>
              <w:jc w:val="center"/>
              <w:rPr>
                <w:rFonts w:ascii="Times New Roman" w:eastAsia="Times New Roman" w:hAnsi="Times New Roman" w:cs="Times New Roman"/>
                <w:sz w:val="24"/>
                <w:szCs w:val="24"/>
              </w:rPr>
            </w:pPr>
            <w:r w:rsidRPr="00491C27">
              <w:rPr>
                <w:rFonts w:ascii="Times New Roman" w:eastAsia="Times New Roman" w:hAnsi="Times New Roman" w:cs="Times New Roman"/>
                <w:b/>
                <w:bCs/>
                <w:sz w:val="24"/>
                <w:szCs w:val="24"/>
                <w:lang w:val="vi-VN"/>
              </w:rPr>
              <w:t>100</w:t>
            </w:r>
          </w:p>
        </w:tc>
        <w:tc>
          <w:tcPr>
            <w:tcW w:w="917" w:type="pct"/>
            <w:vAlign w:val="center"/>
          </w:tcPr>
          <w:p w:rsidR="00B50310" w:rsidRPr="003C377B" w:rsidRDefault="00132EC4" w:rsidP="003C37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bookmarkStart w:id="2" w:name="_GoBack"/>
            <w:bookmarkEnd w:id="2"/>
          </w:p>
        </w:tc>
        <w:tc>
          <w:tcPr>
            <w:tcW w:w="1508" w:type="pct"/>
            <w:hideMark/>
          </w:tcPr>
          <w:p w:rsidR="00B50310" w:rsidRPr="00491C27" w:rsidRDefault="00B50310" w:rsidP="00491C27">
            <w:pPr>
              <w:spacing w:before="120"/>
              <w:rPr>
                <w:rFonts w:ascii="Times New Roman" w:eastAsia="Times New Roman" w:hAnsi="Times New Roman" w:cs="Times New Roman"/>
                <w:sz w:val="24"/>
                <w:szCs w:val="24"/>
              </w:rPr>
            </w:pPr>
            <w:r w:rsidRPr="00491C27">
              <w:rPr>
                <w:rFonts w:ascii="Times New Roman" w:eastAsia="Times New Roman" w:hAnsi="Times New Roman" w:cs="Times New Roman"/>
                <w:sz w:val="24"/>
                <w:szCs w:val="24"/>
                <w:lang w:val="vi-VN"/>
              </w:rPr>
              <w:t> </w:t>
            </w:r>
          </w:p>
        </w:tc>
      </w:tr>
    </w:tbl>
    <w:p w:rsidR="00491C27" w:rsidRDefault="00491C27">
      <w:pPr>
        <w:rPr>
          <w:rFonts w:ascii="Times New Roman" w:hAnsi="Times New Roman" w:cs="Times New Roman"/>
          <w:sz w:val="26"/>
          <w:szCs w:val="26"/>
        </w:rPr>
      </w:pPr>
    </w:p>
    <w:p w:rsidR="00491C27" w:rsidRDefault="00491C27">
      <w:pPr>
        <w:rPr>
          <w:rFonts w:ascii="Times New Roman" w:hAnsi="Times New Roman" w:cs="Times New Roman"/>
          <w:sz w:val="26"/>
          <w:szCs w:val="26"/>
        </w:rPr>
      </w:pPr>
    </w:p>
    <w:p w:rsidR="00491C27" w:rsidRDefault="00491C27">
      <w:pPr>
        <w:rPr>
          <w:rFonts w:ascii="Times New Roman" w:hAnsi="Times New Roman" w:cs="Times New Roman"/>
          <w:sz w:val="26"/>
          <w:szCs w:val="26"/>
        </w:rPr>
      </w:pPr>
    </w:p>
    <w:p w:rsidR="00491C27" w:rsidRPr="009D00BB" w:rsidRDefault="00491C27">
      <w:pPr>
        <w:rPr>
          <w:rFonts w:ascii="Times New Roman" w:hAnsi="Times New Roman" w:cs="Times New Roman"/>
          <w:sz w:val="26"/>
          <w:szCs w:val="26"/>
        </w:rPr>
      </w:pPr>
    </w:p>
    <w:sectPr w:rsidR="00491C27" w:rsidRPr="009D00BB" w:rsidSect="0012292C">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E5" w:rsidRDefault="005C56E5" w:rsidP="0012292C">
      <w:pPr>
        <w:spacing w:after="0" w:line="240" w:lineRule="auto"/>
      </w:pPr>
      <w:r>
        <w:separator/>
      </w:r>
    </w:p>
  </w:endnote>
  <w:endnote w:type="continuationSeparator" w:id="0">
    <w:p w:rsidR="005C56E5" w:rsidRDefault="005C56E5" w:rsidP="0012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E5" w:rsidRDefault="005C56E5" w:rsidP="0012292C">
      <w:pPr>
        <w:spacing w:after="0" w:line="240" w:lineRule="auto"/>
      </w:pPr>
      <w:r>
        <w:separator/>
      </w:r>
    </w:p>
  </w:footnote>
  <w:footnote w:type="continuationSeparator" w:id="0">
    <w:p w:rsidR="005C56E5" w:rsidRDefault="005C56E5" w:rsidP="00122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659104"/>
      <w:docPartObj>
        <w:docPartGallery w:val="Page Numbers (Top of Page)"/>
        <w:docPartUnique/>
      </w:docPartObj>
    </w:sdtPr>
    <w:sdtEndPr>
      <w:rPr>
        <w:noProof/>
      </w:rPr>
    </w:sdtEndPr>
    <w:sdtContent>
      <w:p w:rsidR="0012292C" w:rsidRDefault="0012292C" w:rsidP="0012292C">
        <w:pPr>
          <w:pStyle w:val="Header"/>
          <w:jc w:val="center"/>
        </w:pPr>
        <w:r>
          <w:fldChar w:fldCharType="begin"/>
        </w:r>
        <w:r>
          <w:instrText xml:space="preserve"> PAGE   \* MERGEFORMAT </w:instrText>
        </w:r>
        <w:r>
          <w:fldChar w:fldCharType="separate"/>
        </w:r>
        <w:r w:rsidR="005C39DF">
          <w:rPr>
            <w:noProof/>
          </w:rPr>
          <w:t>22</w:t>
        </w:r>
        <w:r>
          <w:rPr>
            <w:noProof/>
          </w:rPr>
          <w:fldChar w:fldCharType="end"/>
        </w:r>
      </w:p>
    </w:sdtContent>
  </w:sdt>
  <w:p w:rsidR="0012292C" w:rsidRDefault="00122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935F2"/>
    <w:multiLevelType w:val="hybridMultilevel"/>
    <w:tmpl w:val="79F2A87E"/>
    <w:lvl w:ilvl="0" w:tplc="7ACC86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F4EF7"/>
    <w:multiLevelType w:val="hybridMultilevel"/>
    <w:tmpl w:val="5EFC8218"/>
    <w:lvl w:ilvl="0" w:tplc="5D4EE5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BB"/>
    <w:rsid w:val="00042A0C"/>
    <w:rsid w:val="00093C03"/>
    <w:rsid w:val="000B5430"/>
    <w:rsid w:val="000C4A25"/>
    <w:rsid w:val="000C5BD4"/>
    <w:rsid w:val="0011021A"/>
    <w:rsid w:val="0012292C"/>
    <w:rsid w:val="00126945"/>
    <w:rsid w:val="001323E6"/>
    <w:rsid w:val="00132EC4"/>
    <w:rsid w:val="00190F31"/>
    <w:rsid w:val="002803D8"/>
    <w:rsid w:val="00284390"/>
    <w:rsid w:val="00296C30"/>
    <w:rsid w:val="0037383D"/>
    <w:rsid w:val="00373D1C"/>
    <w:rsid w:val="00375B43"/>
    <w:rsid w:val="003C377B"/>
    <w:rsid w:val="003D64D3"/>
    <w:rsid w:val="00451FAC"/>
    <w:rsid w:val="00491C27"/>
    <w:rsid w:val="004E5AF6"/>
    <w:rsid w:val="005A58A0"/>
    <w:rsid w:val="005C39DF"/>
    <w:rsid w:val="005C56E5"/>
    <w:rsid w:val="00624174"/>
    <w:rsid w:val="00672D4C"/>
    <w:rsid w:val="00680F7E"/>
    <w:rsid w:val="006F28AA"/>
    <w:rsid w:val="006F53CC"/>
    <w:rsid w:val="007252DF"/>
    <w:rsid w:val="00825829"/>
    <w:rsid w:val="008439DA"/>
    <w:rsid w:val="008C1562"/>
    <w:rsid w:val="00904AAE"/>
    <w:rsid w:val="00927D00"/>
    <w:rsid w:val="009D00BB"/>
    <w:rsid w:val="00A1631B"/>
    <w:rsid w:val="00A22380"/>
    <w:rsid w:val="00A54BEB"/>
    <w:rsid w:val="00A827B0"/>
    <w:rsid w:val="00AA4E3A"/>
    <w:rsid w:val="00B50310"/>
    <w:rsid w:val="00B6037F"/>
    <w:rsid w:val="00B91C00"/>
    <w:rsid w:val="00BB56AF"/>
    <w:rsid w:val="00C23FDA"/>
    <w:rsid w:val="00C52C72"/>
    <w:rsid w:val="00C54C57"/>
    <w:rsid w:val="00C93591"/>
    <w:rsid w:val="00C97F54"/>
    <w:rsid w:val="00CC2B0F"/>
    <w:rsid w:val="00D235CC"/>
    <w:rsid w:val="00D47D2B"/>
    <w:rsid w:val="00D7129F"/>
    <w:rsid w:val="00E11AC0"/>
    <w:rsid w:val="00E86EF1"/>
    <w:rsid w:val="00EA6B94"/>
    <w:rsid w:val="00EB2C0F"/>
    <w:rsid w:val="00EC260E"/>
    <w:rsid w:val="00ED1ED2"/>
    <w:rsid w:val="00F17E33"/>
    <w:rsid w:val="00F277EC"/>
    <w:rsid w:val="00F35BE9"/>
    <w:rsid w:val="00F61787"/>
    <w:rsid w:val="00FA4085"/>
    <w:rsid w:val="00FA488E"/>
    <w:rsid w:val="00FF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91C27"/>
  </w:style>
  <w:style w:type="paragraph" w:styleId="ListParagraph">
    <w:name w:val="List Paragraph"/>
    <w:basedOn w:val="Normal"/>
    <w:uiPriority w:val="34"/>
    <w:qFormat/>
    <w:rsid w:val="00C93591"/>
    <w:pPr>
      <w:ind w:left="720"/>
      <w:contextualSpacing/>
    </w:pPr>
  </w:style>
  <w:style w:type="paragraph" w:styleId="Header">
    <w:name w:val="header"/>
    <w:basedOn w:val="Normal"/>
    <w:link w:val="HeaderChar"/>
    <w:uiPriority w:val="99"/>
    <w:unhideWhenUsed/>
    <w:rsid w:val="00122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92C"/>
  </w:style>
  <w:style w:type="paragraph" w:styleId="Footer">
    <w:name w:val="footer"/>
    <w:basedOn w:val="Normal"/>
    <w:link w:val="FooterChar"/>
    <w:uiPriority w:val="99"/>
    <w:unhideWhenUsed/>
    <w:rsid w:val="00122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92C"/>
  </w:style>
  <w:style w:type="paragraph" w:styleId="BalloonText">
    <w:name w:val="Balloon Text"/>
    <w:basedOn w:val="Normal"/>
    <w:link w:val="BalloonTextChar"/>
    <w:uiPriority w:val="99"/>
    <w:semiHidden/>
    <w:unhideWhenUsed/>
    <w:rsid w:val="00122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491C27"/>
  </w:style>
  <w:style w:type="paragraph" w:styleId="ListParagraph">
    <w:name w:val="List Paragraph"/>
    <w:basedOn w:val="Normal"/>
    <w:uiPriority w:val="34"/>
    <w:qFormat/>
    <w:rsid w:val="00C93591"/>
    <w:pPr>
      <w:ind w:left="720"/>
      <w:contextualSpacing/>
    </w:pPr>
  </w:style>
  <w:style w:type="paragraph" w:styleId="Header">
    <w:name w:val="header"/>
    <w:basedOn w:val="Normal"/>
    <w:link w:val="HeaderChar"/>
    <w:uiPriority w:val="99"/>
    <w:unhideWhenUsed/>
    <w:rsid w:val="00122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92C"/>
  </w:style>
  <w:style w:type="paragraph" w:styleId="Footer">
    <w:name w:val="footer"/>
    <w:basedOn w:val="Normal"/>
    <w:link w:val="FooterChar"/>
    <w:uiPriority w:val="99"/>
    <w:unhideWhenUsed/>
    <w:rsid w:val="00122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92C"/>
  </w:style>
  <w:style w:type="paragraph" w:styleId="BalloonText">
    <w:name w:val="Balloon Text"/>
    <w:basedOn w:val="Normal"/>
    <w:link w:val="BalloonTextChar"/>
    <w:uiPriority w:val="99"/>
    <w:semiHidden/>
    <w:unhideWhenUsed/>
    <w:rsid w:val="00122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1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22</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tpp13</dc:creator>
  <cp:lastModifiedBy>tpp13</cp:lastModifiedBy>
  <cp:revision>30</cp:revision>
  <cp:lastPrinted>2023-01-07T01:02:00Z</cp:lastPrinted>
  <dcterms:created xsi:type="dcterms:W3CDTF">2022-12-29T08:09:00Z</dcterms:created>
  <dcterms:modified xsi:type="dcterms:W3CDTF">2023-01-07T02:47:00Z</dcterms:modified>
</cp:coreProperties>
</file>